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tabs>
          <w:tab w:val="left" w:pos="10482"/>
        </w:tabs>
        <w:spacing w:before="100" w:after="0" w:line="177" w:lineRule="exact"/>
        <w:ind w:firstLine="1" w:left="240"/>
        <w:jc w:val="left"/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</w:pP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JOURNAL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0"/>
          <w:noProof/>
        </w:rPr>
        <w:t>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OF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26"/>
          <w:noProof/>
        </w:rPr>
        <w:t>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vertAlign w:val="superscript"/>
          <w:spacing w:val="-38"/>
          <w:noProof/>
        </w:rPr>
        <w:t>A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23"/>
          <w:noProof/>
        </w:rPr>
        <w:t>T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21"/>
          <w:noProof/>
        </w:rPr>
        <w:t>E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5"/>
          <w:noProof/>
        </w:rPr>
        <w:t>X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CLASS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1"/>
          <w:noProof/>
        </w:rPr>
        <w:t>FILES,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0"/>
          <w:noProof/>
        </w:rPr>
        <w:t>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2"/>
          <w:noProof/>
        </w:rPr>
        <w:t>VOL.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XX,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2"/>
          <w:noProof/>
        </w:rPr>
        <w:t>NO.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1"/>
          <w:noProof/>
        </w:rPr>
        <w:t>X,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-2"/>
          <w:noProof/>
        </w:rPr>
        <w:t>AUGUST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 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0"/>
          <w:noProof/>
        </w:rPr>
        <w:t>2021</w:t>
      </w:r>
      <w:r>
        <w:rPr>
          <w:rFonts w:ascii="NimbusSanL-Regu" w:hAnsi="NimbusSanL-Regu" w:cs="NimbusSanL-Regu" w:eastAsia="NimbusSanL-Regu"/>
          <w:sz w:val="14"/>
          <w:szCs w:val="14"/>
          <w:color w:val="#000000"/>
          <w:spacing w:val="0"/>
          <w:noProof/>
        </w:rPr>
        <w:tab/>
      </w:r>
      <w:r>
        <w:rPr>
          <w:rFonts w:ascii="NimbusSanL-Regu" w:hAnsi="NimbusSanL-Regu" w:cs="NimbusSanL-Regu" w:eastAsia="NimbusSanL-Regu"/>
          <w:sz w:val="14"/>
          <w:szCs w:val="14"/>
          <w:color w:val="#000000"/>
          <w:noProof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7pt;margin-top:207pt;width:20pt;height:348pt;mso-position-vertical-relative:page;z-index:2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bottom-to-top" inset="0pt,0pt,0pt,0pt">
              <w:txbxContent>
                <w:p>
                  <w:pPr>
                    <w:spacing w:before="0" w:after="0" w:line="400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a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r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X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i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v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: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.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4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5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6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v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[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c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s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.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C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V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]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9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O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c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t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 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0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2</w:t>
                  </w:r>
                  <w:r>
                    <w:rPr>
                      <w:rFonts w:ascii="Times Roman" w:hAnsi="Times Roman" w:cs="Times Roman" w:eastAsia="Times Roman"/>
                      <w:sz w:val="40"/>
                      <w:szCs w:val="40"/>
                      <w:color w:val="#808080"/>
                      <w:noProof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295" w:after="0" w:line="560" w:lineRule="exact"/>
        <w:ind w:firstLine="1" w:left="533" w:right="366"/>
        <w:jc w:val="center"/>
        <w:rPr>
          <w:rFonts w:ascii="NimbusSanL-Regu" w:hAnsi="NimbusSanL-Regu" w:cs="NimbusSanL-Regu" w:eastAsia="NimbusSanL-Regu"/>
          <w:sz w:val="48"/>
          <w:szCs w:val="48"/>
          <w:color w:val="#000000"/>
          <w:spacing w:val="0"/>
          <w:noProof/>
        </w:rPr>
      </w:pP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-7"/>
          <w:noProof/>
        </w:rPr>
        <w:t>Temporally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noProof/>
        </w:rPr>
        <w:t> 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0"/>
          <w:noProof/>
        </w:rPr>
        <w:t>Consistent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-40"/>
          <w:noProof/>
        </w:rPr>
        <w:t>  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noProof/>
        </w:rPr>
        <w:t>Video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-40"/>
          <w:noProof/>
        </w:rPr>
        <w:t>  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1"/>
          <w:noProof/>
        </w:rPr>
        <w:t>Colorization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-40"/>
          <w:noProof/>
        </w:rPr>
        <w:t>  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0"/>
          <w:noProof/>
        </w:rPr>
        <w:t>with 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3"/>
          <w:noProof/>
        </w:rPr>
        <w:t>Deep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-35"/>
          <w:noProof/>
        </w:rPr>
        <w:t>  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-1"/>
          <w:noProof/>
        </w:rPr>
        <w:t>Feature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-35"/>
          <w:noProof/>
        </w:rPr>
        <w:t>  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1"/>
          <w:noProof/>
        </w:rPr>
        <w:t>Propagation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-35"/>
          <w:noProof/>
        </w:rPr>
        <w:t>  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4"/>
          <w:noProof/>
        </w:rPr>
        <w:t>and</w:t>
      </w:r>
    </w:p>
    <w:p>
      <w:pPr>
        <w:spacing w:before="80" w:after="0" w:line="480" w:lineRule="exact"/>
        <w:ind w:firstLine="1" w:left="0"/>
        <w:jc w:val="center"/>
        <w:rPr>
          <w:rFonts w:ascii="NimbusSanL-Regu" w:hAnsi="NimbusSanL-Regu" w:cs="NimbusSanL-Regu" w:eastAsia="NimbusSanL-Regu"/>
          <w:sz w:val="48"/>
          <w:szCs w:val="48"/>
          <w:color w:val="#000000"/>
          <w:spacing w:val="12"/>
          <w:noProof/>
        </w:rPr>
      </w:pP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0"/>
          <w:noProof/>
        </w:rPr>
        <w:t>Self-regularization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27"/>
          <w:noProof/>
        </w:rPr>
        <w:t> </w:t>
      </w:r>
      <w:r>
        <w:rPr>
          <w:rFonts w:ascii="NimbusSanL-Regu" w:hAnsi="NimbusSanL-Regu" w:cs="NimbusSanL-Regu" w:eastAsia="NimbusSanL-Regu"/>
          <w:sz w:val="48"/>
          <w:szCs w:val="48"/>
          <w:color w:val="#000000"/>
          <w:spacing w:val="2"/>
          <w:noProof/>
        </w:rPr>
        <w:t>Learning</w:t>
      </w:r>
    </w:p>
    <w:p>
      <w:pPr>
        <w:tabs>
          <w:tab w:val="left" w:pos="3405"/>
          <w:tab w:val="left" w:pos="5187"/>
        </w:tabs>
        <w:spacing w:before="296" w:after="0" w:line="220" w:lineRule="exact"/>
        <w:ind w:firstLine="1" w:left="2397"/>
        <w:jc w:val="left"/>
        <w:rPr>
          <w:rFonts w:ascii="NimbusSanL-Regu" w:hAnsi="NimbusSanL-Regu" w:cs="NimbusSanL-Regu" w:eastAsia="NimbusSanL-Regu"/>
          <w:sz w:val="22"/>
          <w:szCs w:val="22"/>
          <w:color w:val="#000000"/>
          <w:spacing w:val="-9"/>
          <w:noProof/>
        </w:rPr>
      </w:pP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-1"/>
          <w:noProof/>
        </w:rPr>
        <w:t>Yihao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noProof/>
        </w:rPr>
        <w:t>Liu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noProof/>
        </w:rPr>
        <w:tab/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6"/>
          <w:noProof/>
        </w:rPr>
        <w:t>,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0"/>
          <w:noProof/>
        </w:rPr>
        <w:t>Hengyuan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noProof/>
        </w:rPr>
        <w:t>Zhao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noProof/>
        </w:rPr>
        <w:tab/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6"/>
          <w:noProof/>
        </w:rPr>
        <w:t>,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-2"/>
          <w:noProof/>
        </w:rPr>
        <w:t>Kelvin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-2"/>
          <w:noProof/>
        </w:rPr>
        <w:t>C.K.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0"/>
          <w:noProof/>
        </w:rPr>
        <w:t>Chan,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noProof/>
        </w:rPr>
        <w:t>Xintao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-2"/>
          <w:noProof/>
        </w:rPr>
        <w:t>Wang,</w:t>
      </w:r>
    </w:p>
    <w:p>
      <w:pPr>
        <w:spacing w:before="50" w:after="0" w:line="220" w:lineRule="exact"/>
        <w:ind w:firstLine="1" w:left="0"/>
        <w:jc w:val="center"/>
        <w:rPr>
          <w:rFonts w:ascii="NimbusSanL-Regu" w:hAnsi="NimbusSanL-Regu" w:cs="NimbusSanL-Regu" w:eastAsia="NimbusSanL-Regu"/>
          <w:sz w:val="22"/>
          <w:szCs w:val="22"/>
          <w:color w:val="#000000"/>
          <w:spacing w:val="0"/>
          <w:noProof/>
        </w:rPr>
      </w:pP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0"/>
          <w:noProof/>
        </w:rPr>
        <w:t>Chen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0"/>
          <w:noProof/>
        </w:rPr>
        <w:t>Change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-8"/>
          <w:noProof/>
        </w:rPr>
        <w:t>Loy,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noProof/>
        </w:rPr>
        <w:t>Senior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-49"/>
          <w:noProof/>
        </w:rPr>
        <w:t> 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-2"/>
          <w:noProof/>
        </w:rPr>
        <w:t>Member,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12"/>
          <w:noProof/>
        </w:rPr>
        <w:t> 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-1"/>
          <w:noProof/>
        </w:rPr>
        <w:t>IEEE,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-13"/>
          <w:noProof/>
        </w:rPr>
        <w:t>Yu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-2"/>
          <w:noProof/>
        </w:rPr>
        <w:t>Qiao,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0"/>
          <w:noProof/>
        </w:rPr>
        <w:t>Senior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12"/>
          <w:noProof/>
        </w:rPr>
        <w:t> 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-2"/>
          <w:noProof/>
        </w:rPr>
        <w:t>Member,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12"/>
          <w:noProof/>
        </w:rPr>
        <w:t> 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-1"/>
          <w:noProof/>
        </w:rPr>
        <w:t>IEEE,</w:t>
      </w:r>
      <w:r>
        <w:rPr>
          <w:rFonts w:ascii="NimbusSanL-ReguItal" w:hAnsi="NimbusSanL-ReguItal" w:cs="NimbusSanL-ReguItal" w:eastAsia="NimbusSanL-ReguItal"/>
          <w:sz w:val="22"/>
          <w:szCs w:val="22"/>
          <w:color w:val="#000000"/>
          <w:i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0"/>
          <w:noProof/>
        </w:rPr>
        <w:t>Chao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22"/>
          <w:szCs w:val="22"/>
          <w:color w:val="#000000"/>
          <w:spacing w:val="0"/>
          <w:noProof/>
        </w:rPr>
        <w:t>Dong</w:t>
      </w:r>
    </w:p>
    <w:p>
      <w:pPr>
        <w:spacing w:before="0" w:after="0" w:line="256" w:lineRule="exact"/>
        <w:ind w:firstLine="1" w:left="642"/>
        <w:jc w:val="left"/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</w:pPr>
    </w:p>
    <w:p>
      <w:pPr>
        <w:spacing w:before="123" w:after="0" w:line="206" w:lineRule="exact"/>
        <w:ind w:firstLine="1" w:left="642" w:right="618"/>
        <w:jc w:val="left"/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</w:pPr>
      <w:r>
        <w:rPr>
          <w:rFonts w:ascii="NimbusSanL" w:hAnsi="NimbusSanL" w:cs="NimbusSanL" w:eastAsia="NimbusSanL"/>
          <w:sz w:val="16"/>
          <w:szCs w:val="16"/>
          <w:color w:val="#000000"/>
          <w:b/>
          <w:bCs/>
          <w:spacing w:val="0"/>
          <w:noProof/>
        </w:rPr>
        <w:t>Abstract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—Video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colorization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3"/>
          <w:noProof/>
        </w:rPr>
        <w:t>is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a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challenging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and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highly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ill-posed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problem.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Although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recent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years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have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witnessed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remarkable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progress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in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single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image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colorization,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there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is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relatively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less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research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effort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on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video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colorization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and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existing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methods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2"/>
          <w:noProof/>
        </w:rPr>
        <w:t>always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suffer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noProof/>
        </w:rPr>
        <w:t>from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severe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ﬂickering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artifacts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(temporal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inconsistency)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or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unsatisfying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colorization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performance.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We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address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this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problem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from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4"/>
          <w:noProof/>
        </w:rPr>
        <w:t>a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new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perspective,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by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jointly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considering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colorization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and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temporal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consistency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3"/>
          <w:noProof/>
        </w:rPr>
        <w:t>in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a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uniﬁed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framework.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Speciﬁcally,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we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propose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a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novel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temporally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consistent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video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colorization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framework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(TCVC).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TCVC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effectively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propagates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frame-level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deep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features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in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a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bidirectional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4"/>
          <w:noProof/>
        </w:rPr>
        <w:t>way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to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enhance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the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temporal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consistency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of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colorization.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Furthermore,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TCVC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introduces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3"/>
          <w:noProof/>
        </w:rPr>
        <w:t>a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self-regularization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learning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(SRL)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scheme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to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minimize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the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prediction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difference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obtained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with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different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time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steps.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SRL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does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not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require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any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ground-truth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color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videos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for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training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and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can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further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improve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temporal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consistency.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Experiments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demonstrate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that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our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method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can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  <w:t>not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only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obtain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visually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pleasing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colorized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video,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but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also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achieve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clearly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better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temporal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consistency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than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state-of-the-art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methods.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Codes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will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3"/>
          <w:noProof/>
        </w:rPr>
        <w:t>be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available.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6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A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Video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demo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0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5"/>
          <w:noProof/>
        </w:rPr>
        <w:t>is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0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provided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0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EC008C"/>
          <w:spacing w:val="2"/>
          <w:noProof/>
        </w:rPr>
        <w:t>here.</w:t>
      </w:r>
    </w:p>
    <w:p>
      <w:pPr>
        <w:spacing w:before="263" w:after="0" w:line="160" w:lineRule="exact"/>
        <w:ind w:firstLine="1" w:left="643"/>
        <w:jc w:val="left"/>
        <w:rPr>
          <w:rFonts w:ascii="NimbusSanL-Regu" w:hAnsi="NimbusSanL-Regu" w:cs="NimbusSanL-Regu" w:eastAsia="NimbusSanL-Regu"/>
          <w:sz w:val="16"/>
          <w:szCs w:val="16"/>
          <w:color w:val="#000000"/>
          <w:spacing w:val="2"/>
          <w:noProof/>
        </w:rPr>
      </w:pPr>
      <w:r>
        <w:rPr>
          <w:rFonts w:ascii="NimbusSanL" w:hAnsi="NimbusSanL" w:cs="NimbusSanL" w:eastAsia="NimbusSanL"/>
          <w:sz w:val="16"/>
          <w:szCs w:val="16"/>
          <w:color w:val="#000000"/>
          <w:b/>
          <w:bCs/>
          <w:spacing w:val="-1"/>
          <w:noProof/>
        </w:rPr>
        <w:t>Index</w:t>
      </w:r>
      <w:r>
        <w:rPr>
          <w:rFonts w:ascii="NimbusSanL" w:hAnsi="NimbusSanL" w:cs="NimbusSanL" w:eastAsia="NimbusSanL"/>
          <w:sz w:val="16"/>
          <w:szCs w:val="16"/>
          <w:color w:val="#000000"/>
          <w:b/>
          <w:bCs/>
          <w:noProof/>
        </w:rPr>
        <w:t> </w:t>
      </w:r>
      <w:r>
        <w:rPr>
          <w:rFonts w:ascii="NimbusSanL" w:hAnsi="NimbusSanL" w:cs="NimbusSanL" w:eastAsia="NimbusSanL"/>
          <w:sz w:val="16"/>
          <w:szCs w:val="16"/>
          <w:color w:val="#000000"/>
          <w:b/>
          <w:bCs/>
          <w:spacing w:val="-2"/>
          <w:noProof/>
        </w:rPr>
        <w:t>Terms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—Video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9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colorization,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9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temporal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9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2"/>
          <w:noProof/>
        </w:rPr>
        <w:t>consistency,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9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feature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9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propagation,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9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self-regularization.</w:t>
      </w:r>
    </w:p>
    <w:p>
      <w:pPr>
        <w:spacing w:before="158" w:after="0" w:line="219" w:lineRule="exact"/>
        <w:ind w:firstLine="1" w:left="0"/>
        <w:jc w:val="center"/>
        <w:rPr>
          <w:rFonts w:ascii="Dingbats" w:hAnsi="Dingbats" w:cs="Dingbats" w:eastAsia="Dingbats"/>
          <w:sz w:val="22"/>
          <w:szCs w:val="22"/>
          <w:color w:val="#000000"/>
          <w:spacing w:val="-1"/>
          <w:noProof/>
        </w:rPr>
      </w:pPr>
      <w:r>
        <w:rPr>
          <w:rFonts w:ascii="Dingbats" w:hAnsi="Dingbats" w:cs="Dingbats" w:eastAsia="Dingbats"/>
          <w:sz w:val="22"/>
          <w:szCs w:val="22"/>
          <w:color w:val="#000000"/>
          <w:spacing w:val="-1"/>
          <w:noProof/>
        </w:rPr>
        <w:t>!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noProof/>
        </w:rPr>
        <w:pict>
          <v:shapetype id="Shape 1389" coordorigin="3616,6588" coordsize="2268,10" o:spt="12" path="m3616,6593l5884,6593">
            <v:stroke joinstyle="miter"/>
          </v:shapetype>
          <v:shape id="WS_Shape 1389" type="Shape 1389" style="position:absolute;left:0;text-align:left;margin-left:179.80pt;width:115.39pt;height:2.50pt;mso-position-horizontal-relative:page;margin-top:10pt;mso-position-vertical-relative:paragraph;z-index:3814" filled="f" stroked="t" strokeweight="0.50pt" strokecolor="#000000">
            <v:fill opacity="0"/>
          </v:shape>
          <w10:wrap type="none"/>
        </w:pict>
      </w:r>
      <w:r>
        <w:rPr>
          <w:rFonts w:ascii="Dingbats" w:hAnsi="Dingbats" w:cs="Dingbats" w:eastAsia="Dingbats"/>
          <w:sz w:val="22"/>
          <w:szCs w:val="22"/>
          <w:color w:val="#000000"/>
          <w:noProof/>
        </w:rPr>
        <w:pict>
          <v:shapetype id="Shape 1391" coordorigin="6356,6588" coordsize="2268,10" o:spt="12" path="m6356,6593l8624,6593">
            <v:stroke joinstyle="miter"/>
          </v:shapetype>
          <v:shape id="WS_Shape 1391" type="Shape 1391" style="position:absolute;left:0;text-align:left;margin-left:316.82pt;width:115.39pt;height:2.50pt;mso-position-horizontal-relative:page;margin-top:10pt;mso-position-vertical-relative:paragraph;z-index:3815" filled="f" stroked="t" strokeweight="0.50pt" strokecolor="#000000">
            <v:fill opacity="0"/>
          </v:shape>
          <w10:wrap type="none"/>
        </w:pict>
      </w:r>
    </w:p>
    <w:p>
      <w:pPr>
        <w:tabs>
          <w:tab w:val="left" w:pos="599"/>
        </w:tabs>
        <w:spacing w:before="177" w:after="0" w:line="220" w:lineRule="exact"/>
        <w:ind w:firstLine="1" w:left="246"/>
        <w:jc w:val="left"/>
        <w:rPr>
          <w:rFonts w:ascii="NimbusSanL" w:hAnsi="NimbusSanL" w:cs="NimbusSanL" w:eastAsia="NimbusSanL"/>
          <w:sz w:val="18"/>
          <w:szCs w:val="18"/>
          <w:color w:val="#000000"/>
          <w:b/>
          <w:bCs/>
          <w:spacing w:val="76"/>
          <w:noProof/>
        </w:rPr>
      </w:pPr>
      <w:r>
        <w:rPr>
          <w:rFonts w:ascii="NimbusSanL" w:hAnsi="NimbusSanL" w:cs="NimbusSanL" w:eastAsia="NimbusSanL"/>
          <w:sz w:val="22"/>
          <w:szCs w:val="22"/>
          <w:color w:val="#000000"/>
          <w:b/>
          <w:bCs/>
          <w:noProof/>
        </w:rPr>
        <w:t>1</w:t>
      </w:r>
      <w:r>
        <w:rPr>
          <w:rFonts w:ascii="NimbusSanL" w:hAnsi="NimbusSanL" w:cs="NimbusSanL" w:eastAsia="NimbusSanL"/>
          <w:sz w:val="22"/>
          <w:szCs w:val="22"/>
          <w:color w:val="#000000"/>
          <w:b/>
          <w:bCs/>
          <w:noProof/>
        </w:rPr>
        <w:tab/>
      </w:r>
      <w:r>
        <w:rPr>
          <w:rFonts w:ascii="NimbusSanL" w:hAnsi="NimbusSanL" w:cs="NimbusSanL" w:eastAsia="NimbusSanL"/>
          <w:sz w:val="22"/>
          <w:szCs w:val="22"/>
          <w:color w:val="#000000"/>
          <w:b/>
          <w:bCs/>
          <w:spacing w:val="6"/>
          <w:noProof/>
        </w:rPr>
        <w:t>I</w:t>
      </w:r>
      <w:r>
        <w:rPr>
          <w:rFonts w:ascii="NimbusSanL" w:hAnsi="NimbusSanL" w:cs="NimbusSanL" w:eastAsia="NimbusSanL"/>
          <w:sz w:val="18"/>
          <w:szCs w:val="18"/>
          <w:color w:val="#000000"/>
          <w:b/>
          <w:bCs/>
          <w:spacing w:val="7"/>
          <w:noProof/>
        </w:rPr>
        <w:t>NTRODUCTION</w:t>
      </w:r>
    </w:p>
    <w:p>
      <w:pPr>
        <w:spacing w:before="177" w:after="0" w:line="220" w:lineRule="exact"/>
        <w:ind w:firstLine="1" w:left="246"/>
        <w:jc w:val="left"/>
        <w:rPr>
          <w:rFonts w:ascii="NimbusSanL" w:hAnsi="NimbusSanL" w:cs="NimbusSanL" w:eastAsia="NimbusSanL"/>
          <w:sz w:val="18"/>
          <w:szCs w:val="18"/>
          <w:color w:val="#000000"/>
          <w:b/>
          <w:bCs/>
          <w:spacing w:val="76"/>
          <w:noProof/>
        </w:rPr>
        <w:sectPr>
          <w:type w:val="continuous"/>
          <w:pgSz w:w="12240" w:h="15840"/>
          <w:pgMar w:top="463" w:right="720" w:bottom="673" w:left="720" w:header="0" w:footer="0" w:gutter="0"/>
        </w:sectPr>
      </w:pPr>
    </w:p>
    <w:p>
      <w:pPr>
        <w:spacing w:before="189" w:after="0" w:line="230" w:lineRule="exact"/>
        <w:ind w:firstLine="432" w:left="240"/>
        <w:jc w:val="right"/>
        <w:rPr>
          <w:rFonts w:ascii="URWPalladioL-Roma" w:hAnsi="URWPalladioL-Roma" w:cs="URWPalladioL-Roma" w:eastAsia="URWPalladioL-Roma"/>
          <w:sz w:val="19"/>
          <w:szCs w:val="19"/>
          <w:color w:val="#000000"/>
          <w:spacing w:val="-4"/>
          <w:noProof/>
        </w:rPr>
      </w:pPr>
      <w:r>
        <w:rPr>
          <w:rFonts w:ascii="URWPalladioL-Roma" w:hAnsi="URWPalladioL-Roma" w:cs="URWPalladioL-Roma" w:eastAsia="URWPalladioL-Roma"/>
          <w:sz w:val="15"/>
          <w:szCs w:val="15"/>
          <w:color w:val="#000000"/>
          <w:spacing w:val="8"/>
          <w:noProof/>
        </w:rPr>
        <w:t>IDEO</w:t>
      </w:r>
      <w:r>
        <w:rPr>
          <w:rFonts w:ascii="URWPalladioL-Roma" w:hAnsi="URWPalladioL-Roma" w:cs="URWPalladioL-Roma" w:eastAsia="URWPalladioL-Roma"/>
          <w:sz w:val="15"/>
          <w:szCs w:val="15"/>
          <w:color w:val="#000000"/>
          <w:spacing w:val="8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aims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generate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3"/>
          <w:noProof/>
        </w:rPr>
        <w:t>a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fully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colored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video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from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its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monochrome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version.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This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topic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is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at-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tractive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with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wide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applications,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since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there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2"/>
          <w:noProof/>
        </w:rPr>
        <w:t>are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numerous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legacy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black-and-white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movies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produced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in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the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past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ages.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can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also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assist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other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computer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vision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tasks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such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as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detection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noProof/>
        </w:rPr>
        <w:t>1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noProof/>
        </w:rPr>
        <w:t>2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tracking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noProof/>
        </w:rPr>
        <w:t>3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4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]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and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video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action</w:t>
      </w:r>
      <w:r>
        <w:rPr/>
        <w:pict>
          <v:shape id="Table 1" o:spid="_x0000_t202" type="#_x0000_t202" style="position:absolute;left:0;text-align:left;margin-left:347pt;width:187pt;height:122pt;z-index:-251657446;mso-position-horizontal-relative:page;margin-top:27pt;mso-position-vertical-relative:paragraph;v-text-anchor:top" filled="false" stroked="false">
            <v:textbox inset="0,0,0,0">
              <w:txbxContent>
                <w:tbl>
                  <w:tblPr>
                    <w:tblStyle w:val="TableGrid"/>
                    <w:jc w:val="left"/>
                    <w:tblW w:type="auto" w:w="0"/>
                    <w:tblInd w:type="dxa" w:w="6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B0B0B0"/>
                      <w:insideV w:val="single" w:sz="2" w:space="0" w:color="B0B0B0"/>
                    </w:tblBorders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  <w:tblLayout w:type="fixed"/>
                    <w:tblLook w:val="01E0"/>
                  </w:tblPr>
                  <w:tblGrid>
                    <w:gridCol w:w="312"/>
                    <w:gridCol w:w="500"/>
                    <w:gridCol w:w="500"/>
                    <w:gridCol w:w="500"/>
                    <w:gridCol w:w="500"/>
                    <w:gridCol w:w="500"/>
                    <w:gridCol w:w="500"/>
                    <w:gridCol w:w="400"/>
                  </w:tblGrid>
                  <w:tr>
                    <w:trPr>
                      <w:trHeight w:val="389" w:hRule="atLeast"/>
                    </w:trPr>
                    <w:tc>
                      <w:tcPr>
                        <w:tcW w:w="312" w:type="dxa"/>
                      </w:tcPr>
                      <w:p>
                        <w:pPr>
                          <w:spacing w:before="188" w:after="0" w:line="118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spacing w:val="20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spacing w:val="7"/>
                            <w:noProof/>
                          </w:rPr>
                          <w:t>TCV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118" w:lineRule="exact"/>
                          <w:ind w:firstLine="1" w:left="16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spacing w:val="-78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spacing w:val="-10"/>
                            <w:noProof/>
                          </w:rPr>
                          <w:t>C(b:IDC)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118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118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118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118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118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spacing w:before="188" w:after="0" w:line="118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1F77B4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12" w:type="dxa"/>
                      </w:tcPr>
                      <w:p>
                        <w:pPr>
                          <w:spacing w:before="0" w:after="0" w:line="118" w:lineRule="exact"/>
                          <w:ind w:firstLine="1" w:left="5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5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vAlign w:val="center"/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5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8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3"/>
                            <w:noProof/>
                          </w:rPr>
                          <w:t>IDC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5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5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5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5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spacing w:before="0" w:after="0" w:line="118" w:lineRule="exact"/>
                          <w:ind w:firstLine="1" w:left="5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12" w:type="dxa"/>
                      </w:tcPr>
                      <w:p>
                        <w:pPr>
                          <w:spacing w:before="0" w:after="0" w:line="118" w:lineRule="exact"/>
                          <w:ind w:firstLine="1" w:left="357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357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357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357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357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357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vAlign w:val="bottom"/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35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18"/>
                            <w:noProof/>
                          </w:rPr>
                          <w:t>In</w:t>
                        </w:r>
                      </w:p>
                      <w:p>
                        <w:pPr>
                          <w:spacing w:before="0" w:after="0" w:line="25" w:lineRule="exact"/>
                          <w:ind w:firstLine="1" w:left="357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"/>
                            <w:szCs w:val="2"/>
                            <w:color w:val="#000000"/>
                            <w:spacing w:val="-35"/>
                            <w:noProof/>
                          </w:rPr>
                        </w:pPr>
                      </w:p>
                    </w:tc>
                    <w:tc>
                      <w:tcPr>
                        <w:vAlign w:val="bottom"/>
                        <w:tcW w:w="400" w:type="dxa"/>
                      </w:tcPr>
                      <w:p>
                        <w:pPr>
                          <w:spacing w:before="0" w:after="0" w:line="118" w:lineRule="exact"/>
                          <w:ind w:firstLine="1" w:left="-3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62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11"/>
                            <w:noProof/>
                          </w:rPr>
                          <w:t>sColor</w:t>
                        </w:r>
                      </w:p>
                      <w:p>
                        <w:pPr>
                          <w:spacing w:before="0" w:after="0" w:line="25" w:lineRule="exact"/>
                          <w:ind w:firstLine="1" w:left="-3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"/>
                            <w:szCs w:val="2"/>
                            <w:color w:val="#000000"/>
                            <w:spacing w:val="-62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312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18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24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6"/>
                            <w:noProof/>
                          </w:rPr>
                          <w:t>FAVC</w:t>
                        </w:r>
                      </w:p>
                      <w:p>
                        <w:pPr>
                          <w:spacing w:before="146" w:after="0" w:line="119" w:lineRule="exact"/>
                          <w:ind w:firstLine="1" w:left="-4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29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5"/>
                            <w:noProof/>
                          </w:rPr>
                          <w:t>IDC+BT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vAlign w:val="bottom"/>
                        <w:tcW w:w="312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2CA02C"/>
                            <w:spacing w:val="0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2CA02C"/>
                            <w:spacing w:val="0"/>
                            <w:noProof/>
                          </w:rPr>
                          <w:t>T</w:t>
                        </w:r>
                      </w:p>
                    </w:tc>
                    <w:tc>
                      <w:tcPr>
                        <w:vAlign w:val="bottom"/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-35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2CA02C"/>
                            <w:spacing w:val="-52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2CA02C"/>
                            <w:spacing w:val="-7"/>
                            <w:noProof/>
                          </w:rPr>
                          <w:t>CVC(b:CI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0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77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39"/>
                            <w:noProof/>
                          </w:rPr>
                          <w:t>Ii</w:t>
                        </w:r>
                      </w:p>
                      <w:p>
                        <w:pPr>
                          <w:spacing w:before="90" w:after="0" w:line="119" w:lineRule="exact"/>
                          <w:ind w:firstLine="1" w:left="-11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2CA02C"/>
                            <w:spacing w:val="-16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2CA02C"/>
                            <w:spacing w:val="-8"/>
                            <w:noProof/>
                          </w:rPr>
                          <w:t>C)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-1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25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3"/>
                            <w:noProof/>
                          </w:rPr>
                          <w:t>zuka</w:t>
                        </w: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35"/>
                            <w:noProof/>
                          </w:rPr>
                          <w:t> </w:t>
                        </w: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13"/>
                            <w:noProof/>
                          </w:rPr>
                          <w:t>et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44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74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37"/>
                            <w:noProof/>
                          </w:rPr>
                          <w:t>l.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205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2CA02C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205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2CA02C"/>
                            <w:noProof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spacing w:before="0" w:after="0" w:line="118" w:lineRule="exact"/>
                          <w:ind w:firstLine="1" w:left="205"/>
                          <w:jc w:val="righ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2CA02C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12" w:type="dxa"/>
                      </w:tcPr>
                      <w:p>
                        <w:pPr>
                          <w:spacing w:before="47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47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47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47" w:after="0" w:line="118" w:lineRule="exact"/>
                          <w:ind w:firstLine="1" w:left="2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17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-6"/>
                            <w:noProof/>
                          </w:rPr>
                          <w:t>CIC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47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47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47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spacing w:before="47" w:after="0" w:line="118" w:lineRule="exact"/>
                          <w:ind w:firstLine="1" w:left="0"/>
                          <w:jc w:val="center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282" w:hRule="exact"/>
                    </w:trPr>
                    <w:tc>
                      <w:tcPr>
                        <w:tcW w:w="312" w:type="dxa"/>
                      </w:tcPr>
                      <w:p>
                        <w:pPr>
                          <w:spacing w:before="188" w:after="0" w:line="242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4"/>
                            <w:szCs w:val="24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242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4"/>
                            <w:szCs w:val="24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242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4"/>
                            <w:szCs w:val="24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242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4"/>
                            <w:szCs w:val="24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242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4"/>
                            <w:szCs w:val="24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242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4"/>
                            <w:szCs w:val="24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188" w:after="0" w:line="242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4"/>
                            <w:szCs w:val="24"/>
                            <w:color w:val="#1F77B4"/>
                            <w:noProof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spacing w:before="188" w:after="0" w:line="242" w:lineRule="exact"/>
                          <w:ind w:firstLine="1" w:left="93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24"/>
                            <w:szCs w:val="24"/>
                            <w:color w:val="#1F77B4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12" w:type="dxa"/>
                      </w:tcPr>
                      <w:p>
                        <w:pPr>
                          <w:spacing w:before="0" w:after="0" w:line="118" w:lineRule="exact"/>
                          <w:ind w:firstLine="1" w:left="180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vAlign w:val="center"/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180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11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3"/>
                            <w:noProof/>
                          </w:rPr>
                          <w:t>CIC+</w:t>
                        </w:r>
                      </w:p>
                    </w:tc>
                    <w:tc>
                      <w:tcPr>
                        <w:vAlign w:val="center"/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-20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20"/>
                            <w:noProof/>
                          </w:rPr>
                        </w:pPr>
                        <w:r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spacing w:val="7"/>
                            <w:noProof/>
                          </w:rPr>
                          <w:t>BTC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180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180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180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spacing w:before="0" w:after="0" w:line="118" w:lineRule="exact"/>
                          <w:ind w:firstLine="1" w:left="180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spacing w:before="0" w:after="0" w:line="118" w:lineRule="exact"/>
                          <w:ind w:firstLine="1" w:left="180"/>
                          <w:jc w:val="left"/>
                          <w:rPr>
                            <w:rFonts w:ascii="DejaVu Sans Mono Bold Oblique" w:hAnsi="DejaVu Sans Mono Bold Oblique" w:cs="DejaVu Sans Mono Bold Oblique" w:eastAsia="DejaVu Sans Mono Bold Oblique"/>
                            <w:sz w:val="12"/>
                            <w:szCs w:val="12"/>
                            <w:color w:val="#000000"/>
                            <w:noProof/>
                          </w:rPr>
                        </w:pPr>
                      </w:p>
                    </w:tc>
                  </w:tr>
                </w:tbl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46pt;width:24pt;height:32pt;margin-top:7pt;mso-position-vertical-relative:paragraph;z-index: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553" w:lineRule="exact"/>
                    <w:ind w:firstLine="1" w:left="40"/>
                    <w:jc w:val="left"/>
                    <w:rPr>
                      <w:rFonts w:ascii="URWPalladioL-Roma" w:hAnsi="URWPalladioL-Roma" w:cs="URWPalladioL-Roma" w:eastAsia="URWPalladioL-Roma"/>
                      <w:sz w:val="55"/>
                      <w:szCs w:val="55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URWPalladioL-Roma" w:hAnsi="URWPalladioL-Roma" w:cs="URWPalladioL-Roma" w:eastAsia="URWPalladioL-Roma"/>
                      <w:sz w:val="55"/>
                      <w:szCs w:val="55"/>
                      <w:color w:val="#000000"/>
                      <w:spacing w:val="2"/>
                      <w:noProof/>
                    </w:rPr>
                    <w:t>V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41" w:after="0" w:line="190" w:lineRule="exact"/>
        <w:ind w:firstLine="1" w:left="240"/>
        <w:jc w:val="left"/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</w:pP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recognition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5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].</w:t>
      </w:r>
    </w:p>
    <w:p>
      <w:pPr>
        <w:spacing w:before="18" w:after="0" w:line="230" w:lineRule="exact"/>
        <w:ind w:firstLine="285" w:left="240"/>
        <w:jc w:val="both"/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</w:pP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9"/>
          <w:noProof/>
        </w:rPr>
        <w:t>a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challenging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problem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due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its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highly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ill-posed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and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ambiguous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nature.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recent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years,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plenty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of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single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image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methods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are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proposed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and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have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achieved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remarkable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progress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6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7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10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11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12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].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9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Com-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pared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with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image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colorization,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video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8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13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],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14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]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is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8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more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8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complex,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8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and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8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receives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8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relatively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8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less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8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attention.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It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requires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not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only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satisfactory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" w:hAnsi="URWPalladioL" w:cs="URWPalladioL" w:eastAsia="URWPalladioL"/>
          <w:sz w:val="19"/>
          <w:szCs w:val="19"/>
          <w:color w:val="#000000"/>
          <w:b/>
          <w:bCs/>
          <w:spacing w:val="0"/>
          <w:noProof/>
        </w:rPr>
        <w:t>colorization</w:t>
      </w:r>
      <w:r>
        <w:rPr>
          <w:rFonts w:ascii="URWPalladioL" w:hAnsi="URWPalladioL" w:cs="URWPalladioL" w:eastAsia="URWPalladioL"/>
          <w:sz w:val="19"/>
          <w:szCs w:val="19"/>
          <w:color w:val="#000000"/>
          <w:b/>
          <w:bCs/>
          <w:spacing w:val="2"/>
          <w:noProof/>
        </w:rPr>
        <w:t> </w:t>
      </w:r>
      <w:r>
        <w:rPr>
          <w:rFonts w:ascii="URWPalladioL" w:hAnsi="URWPalladioL" w:cs="URWPalladioL" w:eastAsia="URWPalladioL"/>
          <w:sz w:val="19"/>
          <w:szCs w:val="19"/>
          <w:color w:val="#000000"/>
          <w:b/>
          <w:bCs/>
          <w:spacing w:val="0"/>
          <w:noProof/>
        </w:rPr>
        <w:t>performance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2"/>
          <w:noProof/>
        </w:rPr>
        <w:t>but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also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good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 </w:t>
      </w:r>
      <w:r>
        <w:rPr>
          <w:rFonts w:ascii="URWPalladioL" w:hAnsi="URWPalladioL" w:cs="URWPalladioL" w:eastAsia="URWPalladioL"/>
          <w:sz w:val="19"/>
          <w:szCs w:val="19"/>
          <w:color w:val="#000000"/>
          <w:b/>
          <w:bCs/>
          <w:spacing w:val="0"/>
          <w:noProof/>
        </w:rPr>
        <w:t>temporal</w:t>
      </w:r>
      <w:r>
        <w:rPr>
          <w:rFonts w:ascii="URWPalladioL" w:hAnsi="URWPalladioL" w:cs="URWPalladioL" w:eastAsia="URWPalladioL"/>
          <w:sz w:val="19"/>
          <w:szCs w:val="19"/>
          <w:color w:val="#000000"/>
          <w:b/>
          <w:bCs/>
          <w:spacing w:val="-5"/>
          <w:noProof/>
        </w:rPr>
        <w:t> </w:t>
      </w:r>
      <w:r>
        <w:rPr>
          <w:rFonts w:ascii="URWPalladioL" w:hAnsi="URWPalladioL" w:cs="URWPalladioL" w:eastAsia="URWPalladioL"/>
          <w:sz w:val="19"/>
          <w:szCs w:val="19"/>
          <w:color w:val="#000000"/>
          <w:b/>
          <w:bCs/>
          <w:spacing w:val="-1"/>
          <w:noProof/>
        </w:rPr>
        <w:t>consistency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,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evaluated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Figure</w:t>
      </w:r>
    </w:p>
    <w:p>
      <w:pPr>
        <w:spacing w:before="0" w:after="0" w:line="496" w:lineRule="exact"/>
        <w:ind w:firstLine="1" w:left="435" w:right="4464"/>
        <w:jc w:val="left"/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32"/>
          <w:noProof/>
        </w:rPr>
      </w:pPr>
      <w:r>
        <w:rPr/>
        <w:br w:type="column"/>
      </w:r>
    </w:p>
    <w:p>
      <w:pPr>
        <w:spacing w:before="0" w:after="0" w:line="282" w:lineRule="exact"/>
        <w:ind w:firstLine="1" w:left="435" w:right="4464"/>
        <w:jc w:val="both"/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32"/>
          <w:noProof/>
        </w:rPr>
      </w:pP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8"/>
          <w:noProof/>
        </w:rPr>
        <w:t>26.0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8"/>
          <w:noProof/>
        </w:rPr>
        <w:t>25.5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8"/>
          <w:noProof/>
        </w:rPr>
        <w:t>25.0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8"/>
          <w:noProof/>
        </w:rPr>
        <w:t>24.5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8"/>
          <w:noProof/>
        </w:rPr>
        <w:t>24.0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8"/>
          <w:noProof/>
        </w:rPr>
        <w:t>23.5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8"/>
          <w:noProof/>
        </w:rPr>
        <w:t>23.0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8"/>
          <w:noProof/>
        </w:rPr>
        <w:t>22.5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0"/>
          <w:noProof/>
        </w:rPr>
        <w:t>22.0</w:t>
      </w:r>
      <w:r>
        <w:rPr>
          <w:rFonts w:ascii="URWPalladioL-Ital" w:hAnsi="URWPalladioL-Ital" w:cs="URWPalladioL-Ital" w:eastAsia="URWPalladioL-Ital"/>
          <w:sz w:val="6"/>
          <w:szCs w:val="6"/>
          <w:color w:val="#FF7F0E"/>
          <w:i/>
          <w:noProof/>
        </w:rPr>
        <w:pict>
          <v:shapetype id="Shape 3059" coordorigin="8100,9006" coordsize="74,74" o:spt="12" path="m8137,9080c8147,9080,8156,9076,8163,9069c8170,9062,8174,9053,8174,9043c8174,9033,8170,9024,8163,9017c8156,9010,8147,9006,8137,9006c8127,9006,8118,9010,8111,9017c8104,9024,8100,9033,8100,9043c8100,9053,8104,9062,8111,9069c8118,9076,8127,9080,8137,9080x">
            <v:stroke joinstyle="miter"/>
          </v:shapetype>
          <v:shape id="WS_Shape 3059" type="Shape 3059" style="position:absolute;left:0;text-align:left;margin-left:404.02pt;width:5.69pt;height:5.69pt;mso-position-horizontal-relative:page;margin-top:61pt;mso-position-vertical-relative:paragraph;z-index:-251657493" filled="t" fillcolor="#FF7F0E" stroked="t" strokeweight="0.37pt" strokecolor="#FF7F0E">
            <v:fill type="solid"/>
          </v:shape>
          <w10:wrap type="none"/>
        </w:pict>
      </w:r>
      <w:r>
        <w:rPr>
          <w:rFonts w:ascii="URWPalladioL-Ital" w:hAnsi="URWPalladioL-Ital" w:cs="URWPalladioL-Ital" w:eastAsia="URWPalladioL-Ital"/>
          <w:sz w:val="6"/>
          <w:szCs w:val="6"/>
          <w:color w:val="#2CA02C"/>
          <w:i/>
          <w:noProof/>
        </w:rPr>
        <w:pict>
          <v:shapetype id="Shape 3060" coordorigin="8329,9378" coordsize="74,74" o:spt="12" path="m8366,9451c8376,9451,8385,9448,8392,9441c8399,9434,8403,9424,8403,9414c8403,9405,8399,9395,8392,9388c8385,9381,8376,9378,8366,9378c8356,9378,8347,9381,8340,9388c8333,9395,8329,9405,8329,9414c8329,9424,8333,9434,8340,9441c8347,9448,8356,9451,8366,9451x">
            <v:stroke joinstyle="miter"/>
          </v:shapetype>
          <v:shape id="WS_Shape 3060" type="Shape 3060" style="position:absolute;left:0;text-align:left;margin-left:415.46pt;width:5.69pt;height:5.69pt;mso-position-horizontal-relative:page;margin-top:79pt;mso-position-vertical-relative:paragraph;z-index:-251657492" filled="t" fillcolor="#2CA02C" stroked="t" strokeweight="0.37pt" strokecolor="#2CA02C">
            <v:fill type="solid"/>
          </v:shape>
          <w10:wrap type="none"/>
        </w:pict>
      </w:r>
      <w:r>
        <w:rPr>
          <w:rFonts w:ascii="URWPalladioL-Ital" w:hAnsi="URWPalladioL-Ital" w:cs="URWPalladioL-Ital" w:eastAsia="URWPalladioL-Ital"/>
          <w:sz w:val="6"/>
          <w:szCs w:val="6"/>
          <w:color w:val="#1F77B4"/>
          <w:i/>
          <w:noProof/>
        </w:rPr>
        <w:pict>
          <v:shapetype id="Shape 3061" coordorigin="7748,8122" coordsize="74,74" o:spt="12" path="m7785,8196c7795,8196,7804,8192,7811,8185c7818,8178,7822,8168,7822,8159c7822,8149,7818,8139,7811,8132c7804,8126,7795,8122,7785,8122c7775,8122,7766,8126,7759,8132c7752,8139,7748,8149,7748,8159c7748,8168,7752,8178,7759,8185c7766,8192,7775,8196,7785,8196x">
            <v:stroke joinstyle="miter"/>
          </v:shapetype>
          <v:shape id="WS_Shape 3061" type="Shape 3061" style="position:absolute;left:0;text-align:left;margin-left:386.40pt;width:5.69pt;height:5.69pt;mso-position-horizontal-relative:page;margin-top:17pt;mso-position-vertical-relative:paragraph;z-index:-251657491" filled="t" fillcolor="#1F77B4" stroked="t" strokeweight="0.37pt" strokecolor="#1F77B4">
            <v:fill type="solid"/>
          </v:shape>
          <w10:wrap type="none"/>
        </w:pict>
      </w:r>
      <w:r>
        <w:rPr>
          <w:rFonts w:ascii="URWPalladioL-Ital" w:hAnsi="URWPalladioL-Ital" w:cs="URWPalladioL-Ital" w:eastAsia="URWPalladioL-Ital"/>
          <w:sz w:val="6"/>
          <w:szCs w:val="6"/>
          <w:color w:val="#D62728"/>
          <w:i/>
          <w:noProof/>
        </w:rPr>
        <w:pict>
          <v:shapetype id="Shape 3062" coordorigin="10026,8634" coordsize="74,74" o:spt="12" path="m10063,8708c10072,8708,10082,8704,10089,8697c10096,8690,10099,8681,10099,8671c10099,8661,10096,8652,10089,8645c10082,8638,10072,8634,10063,8634c10053,8634,10043,8638,10036,8645c10029,8652,10026,8661,10026,8671c10026,8681,10029,8690,10036,8697c10043,8704,10053,8708,10063,8708x">
            <v:stroke joinstyle="miter"/>
          </v:shapetype>
          <v:shape id="WS_Shape 3062" type="Shape 3062" style="position:absolute;left:0;text-align:left;margin-left:500.28pt;width:5.69pt;height:5.69pt;mso-position-horizontal-relative:page;margin-top:42pt;mso-position-vertical-relative:paragraph;z-index:-251657490" filled="t" fillcolor="#D62728" stroked="t" strokeweight="0.37pt" strokecolor="#D62728">
            <v:fill type="solid"/>
          </v:shape>
          <w10:wrap type="none"/>
        </w:pict>
      </w:r>
      <w:r>
        <w:rPr>
          <w:rFonts w:ascii="URWPalladioL-Ital" w:hAnsi="URWPalladioL-Ital" w:cs="URWPalladioL-Ital" w:eastAsia="URWPalladioL-Ital"/>
          <w:sz w:val="6"/>
          <w:szCs w:val="6"/>
          <w:color w:val="#9467BD"/>
          <w:i/>
          <w:noProof/>
        </w:rPr>
        <w:pict>
          <v:shapetype id="Shape 3063" coordorigin="7350,8707" coordsize="74,74" o:spt="12" path="m7387,8781c7397,8781,7406,8777,7413,8770c7420,8763,7424,8754,7424,8744c7424,8735,7420,8725,7413,8718c7406,8711,7397,8707,7387,8707c7377,8707,7368,8711,7361,8718c7354,8725,7350,8735,7350,8744c7350,8754,7354,8763,7361,8770c7368,8777,7377,8781,7387,8781x">
            <v:stroke joinstyle="miter"/>
          </v:shapetype>
          <v:shape id="WS_Shape 3063" type="Shape 3063" style="position:absolute;left:0;text-align:left;margin-left:366.51pt;width:5.69pt;height:5.69pt;mso-position-horizontal-relative:page;margin-top:46pt;mso-position-vertical-relative:paragraph;z-index:-251657489" filled="t" fillcolor="#9467BD" stroked="t" strokeweight="0.37pt" strokecolor="#9467BD">
            <v:fill type="solid"/>
          </v:shape>
          <w10:wrap type="none"/>
        </w:pict>
      </w:r>
      <w:r>
        <w:rPr>
          <w:rFonts w:ascii="URWPalladioL-Ital" w:hAnsi="URWPalladioL-Ital" w:cs="URWPalladioL-Ital" w:eastAsia="URWPalladioL-Ital"/>
          <w:sz w:val="6"/>
          <w:szCs w:val="6"/>
          <w:color w:val="#8C564B"/>
          <w:i/>
          <w:noProof/>
        </w:rPr>
        <w:pict>
          <v:shapetype id="Shape 3064" coordorigin="7350,9986" coordsize="74,74" o:spt="12" path="m7387,10060c7397,10060,7406,10056,7413,10049c7420,10042,7424,10032,7424,10023c7424,10013,7420,10003,7413,9997c7406,9990,7397,9986,7387,9986c7377,9986,7368,9990,7361,9997c7354,10003,7350,10013,7350,10023c7350,10032,7354,10042,7361,10049c7368,10056,7377,10060,7387,10060x">
            <v:stroke joinstyle="miter"/>
          </v:shapetype>
          <v:shape id="WS_Shape 3064" type="Shape 3064" style="position:absolute;left:0;text-align:left;margin-left:366.51pt;width:5.69pt;height:5.69pt;mso-position-horizontal-relative:page;margin-top:110pt;mso-position-vertical-relative:paragraph;z-index:-251657488" filled="t" fillcolor="#8C564B" stroked="t" strokeweight="0.37pt" strokecolor="#8C564B">
            <v:fill type="solid"/>
          </v:shape>
          <w10:wrap type="none"/>
        </w:pict>
      </w:r>
      <w:r>
        <w:rPr>
          <w:rFonts w:ascii="URWPalladioL-Ital" w:hAnsi="URWPalladioL-Ital" w:cs="URWPalladioL-Ital" w:eastAsia="URWPalladioL-Ital"/>
          <w:sz w:val="6"/>
          <w:szCs w:val="6"/>
          <w:color w:val="#E377C2"/>
          <w:i/>
          <w:noProof/>
        </w:rPr>
        <w:pict>
          <v:shapetype id="Shape 3065" coordorigin="7164,8972" coordsize="74,74" o:spt="12" path="m7201,9046c7211,9046,7220,9042,7227,9035c7234,9028,7238,9019,7238,9009c7238,8999,7234,8990,7227,8983c7220,8976,7211,8972,7201,8972c7191,8972,7182,8976,7175,8983c7168,8990,7164,8999,7164,9009c7164,9019,7168,9028,7175,9035c7182,9042,7191,9046,7201,9046x">
            <v:stroke joinstyle="miter"/>
          </v:shapetype>
          <v:shape id="WS_Shape 3065" type="Shape 3065" style="position:absolute;left:0;text-align:left;margin-left:357.21pt;width:5.69pt;height:5.69pt;mso-position-horizontal-relative:page;margin-top:59pt;mso-position-vertical-relative:paragraph;z-index:-251657487" filled="t" fillcolor="#E377C2" stroked="t" strokeweight="0.37pt" strokecolor="#E377C2">
            <v:fill type="solid"/>
          </v:shape>
          <w10:wrap type="none"/>
        </w:pict>
      </w:r>
      <w:r>
        <w:rPr>
          <w:rFonts w:ascii="URWPalladioL-Ital" w:hAnsi="URWPalladioL-Ital" w:cs="URWPalladioL-Ital" w:eastAsia="URWPalladioL-Ital"/>
          <w:sz w:val="6"/>
          <w:szCs w:val="6"/>
          <w:color w:val="#2CA02C"/>
          <w:i/>
          <w:noProof/>
        </w:rPr>
        <w:pict>
          <v:shapetype id="Shape 3066" coordorigin="7220,9278" coordsize="109,104" o:spt="12" path="m7274,9278l7261,9318l7220,9318l7253,9342l7240,9382l7274,9357l7308,9382l7295,9342l7329,9318l7287,9318x">
            <v:stroke joinstyle="miter"/>
          </v:shapetype>
          <v:shape id="WS_Shape 3066" type="Shape 3066" style="position:absolute;left:0;text-align:left;margin-left:359.99pt;width:7.44pt;height:7.18pt;mso-position-horizontal-relative:page;margin-top:74pt;mso-position-vertical-relative:paragraph;z-index:-251657486" filled="t" fillcolor="#2CA02C" stroked="t" strokeweight="0.37pt" strokecolor="#2CA02C">
            <v:fill type="solid"/>
          </v:shape>
          <w10:wrap type="none"/>
        </w:pict>
      </w:r>
      <w:r>
        <w:rPr>
          <w:rFonts w:ascii="URWPalladioL-Ital" w:hAnsi="URWPalladioL-Ital" w:cs="URWPalladioL-Ital" w:eastAsia="URWPalladioL-Ital"/>
          <w:sz w:val="6"/>
          <w:szCs w:val="6"/>
          <w:color w:val="#1F77B4"/>
          <w:i/>
          <w:noProof/>
        </w:rPr>
        <w:pict>
          <v:shapetype id="Shape 3067" coordorigin="7108,8062" coordsize="109,104" o:spt="12" path="m7162,8062l7149,8102l7108,8102l7141,8126l7129,8166l7162,8141l7196,8166l7183,8126l7217,8102l7175,8102x">
            <v:stroke joinstyle="miter"/>
          </v:shapetype>
          <v:shape id="WS_Shape 3067" type="Shape 3067" style="position:absolute;left:0;text-align:left;margin-left:354.39pt;width:7.44pt;height:7.18pt;mso-position-horizontal-relative:page;margin-top:14pt;mso-position-vertical-relative:paragraph;z-index:-251657485" filled="t" fillcolor="#1F77B4" stroked="t" strokeweight="0.37pt" strokecolor="#1F77B4">
            <v:fill type="solid"/>
          </v:shape>
          <w10:wrap type="none"/>
        </w:pict>
      </w:r>
      <w:r>
        <w:rPr>
          <w:rFonts w:ascii="DejaVuSans" w:hAnsi="DejaVuSans" w:cs="DejaVuSans" w:eastAsia="DejaVuSans"/>
          <w:sz w:val="15"/>
          <w:szCs w:val="15"/>
          <w:color w:val="#808080"/>
          <w:i/>
          <w:noProof/>
        </w:rPr>
        <w:pict>
          <v:shapetype id="Shape 3166" coordorigin="7333,9333" coordsize="974,89" o:spt="12" path="m8307,9422c8002,9400,7697,9378,7392,9355l7390,9377c7371,9368,7352,9360,7333,9351c7353,9345,7373,9339,7394,9333l7392,9355c7697,9377,8002,9399,8307,9421l8307,9422x">
            <v:stroke joinstyle="miter"/>
          </v:shapetype>
          <v:shape id="WS_Shape 3166" type="Shape 3166" style="position:absolute;left:0;text-align:left;margin-left:365.65pt;width:50.72pt;height:6.46pt;mso-position-horizontal-relative:page;margin-top:77pt;mso-position-vertical-relative:paragraph;z-index:3864" filled="t" fillcolor="#808080" stroked="t" strokeweight="0.37pt" strokecolor="#808080">
            <v:fill type="solid"/>
          </v:shape>
          <w10:wrap type="none"/>
        </w:pict>
      </w:r>
      <w:r>
        <w:rPr>
          <w:rFonts w:ascii="DejaVuSans" w:hAnsi="DejaVuSans" w:cs="DejaVuSans" w:eastAsia="DejaVuSans"/>
          <w:sz w:val="15"/>
          <w:szCs w:val="15"/>
          <w:color w:val="#808080"/>
          <w:i/>
          <w:noProof/>
        </w:rPr>
        <w:pict>
          <v:shapetype id="Shape 3167" coordorigin="7221,8109" coordsize="506,54" o:spt="12" path="m7726,8163c7577,8152,7429,8142,7280,8131l7278,8153c7259,8144,7240,8136,7221,8127c7241,8121,7261,8115,7281,8109l7280,8131c7429,8141,7578,8151,7727,8162l7726,8163x">
            <v:stroke joinstyle="miter"/>
          </v:shapetype>
          <v:shape id="WS_Shape 3167" type="Shape 3167" style="position:absolute;left:0;text-align:left;margin-left:360.03pt;width:27.30pt;height:4.69pt;mso-position-horizontal-relative:page;margin-top:16pt;mso-position-vertical-relative:paragraph;z-index:3865" filled="t" fillcolor="#808080" stroked="t" strokeweight="0.37pt" strokecolor="#808080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20pt;margin-top:389pt;width:7pt;height:105pt;mso-position-vertical-relative:page;z-index:1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bottom-to-top" inset="0pt,0pt,0pt,0pt">
              <w:txbxContent>
                <w:p>
                  <w:pPr>
                    <w:spacing w:before="0" w:after="0" w:line="148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C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o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l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o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r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i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z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a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t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i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o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n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 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e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f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f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e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c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t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 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(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P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S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N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R</w:t>
                  </w:r>
                  <w:r>
                    <w:rPr>
                      <w:rFonts w:ascii="DejaVuSans" w:hAnsi="DejaVuSans" w:cs="DejaVuSans" w:eastAsia="DejaVuSans"/>
                      <w:sz w:val="15"/>
                      <w:szCs w:val="15"/>
                      <w:color w:val="#000000"/>
                      <w:noProof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170" w:lineRule="exact"/>
        <w:ind w:firstLine="119" w:left="891" w:right="860"/>
        <w:jc w:val="left"/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36"/>
          <w:noProof/>
        </w:rPr>
      </w:pP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5"/>
          <w:noProof/>
        </w:rPr>
        <w:t>0.4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165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5"/>
          <w:noProof/>
        </w:rPr>
        <w:t>0.5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165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5"/>
          <w:noProof/>
        </w:rPr>
        <w:t>0.6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165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5"/>
          <w:noProof/>
        </w:rPr>
        <w:t>0.7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165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5"/>
          <w:noProof/>
        </w:rPr>
        <w:t>0.8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165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5"/>
          <w:noProof/>
        </w:rPr>
        <w:t>0.9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165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5"/>
          <w:noProof/>
        </w:rPr>
        <w:t>1.0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5"/>
          <w:noProof/>
        </w:rPr>
        <w:t>better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22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3"/>
          <w:noProof/>
        </w:rPr>
        <w:t>&lt;-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22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5"/>
          <w:noProof/>
        </w:rPr>
        <w:t>Temporal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22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1"/>
          <w:noProof/>
        </w:rPr>
        <w:t>Consistency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22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8"/>
          <w:noProof/>
        </w:rPr>
        <w:t>(CDC)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22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13"/>
          <w:noProof/>
        </w:rPr>
        <w:t>-&gt;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22"/>
          <w:noProof/>
        </w:rPr>
        <w:t> </w:t>
      </w:r>
      <w:r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7"/>
          <w:noProof/>
        </w:rPr>
        <w:t>worse</w:t>
      </w:r>
    </w:p>
    <w:p>
      <w:pPr>
        <w:spacing w:before="0" w:after="0" w:line="170" w:lineRule="exact"/>
        <w:ind w:firstLine="119" w:left="891" w:right="860"/>
        <w:jc w:val="left"/>
        <w:rPr>
          <w:rFonts w:ascii="DejaVu Sans Mono Bold Oblique" w:hAnsi="DejaVu Sans Mono Bold Oblique" w:cs="DejaVu Sans Mono Bold Oblique" w:eastAsia="DejaVu Sans Mono Bold Oblique"/>
          <w:sz w:val="15"/>
          <w:szCs w:val="15"/>
          <w:color w:val="#000000"/>
          <w:spacing w:val="-36"/>
          <w:noProof/>
        </w:rPr>
        <w:sectPr>
          <w:type w:val="continuous"/>
          <w:pgSz w:w="12240" w:h="15840"/>
          <w:pgMar w:top="463" w:right="720" w:bottom="673" w:left="720" w:header="0" w:footer="0" w:gutter="0"/>
          <w:cols w:sep="0" w:num="2" w:space="57"/>
        </w:sectPr>
      </w:pPr>
    </w:p>
    <w:p>
      <w:pPr>
        <w:spacing w:before="7" w:after="0" w:line="230" w:lineRule="exact"/>
        <w:ind w:firstLine="1" w:left="240"/>
        <w:jc w:val="both"/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</w:pPr>
      <w:r>
        <w:rPr>
          <w:rFonts w:ascii="URWPalladioL-Roma" w:hAnsi="URWPalladioL-Roma" w:cs="URWPalladioL-Roma" w:eastAsia="URWPalladioL-Roma"/>
          <w:sz w:val="19"/>
          <w:szCs w:val="19"/>
          <w:color w:val="#FF0000"/>
          <w:noProof/>
        </w:rPr>
        <w:t>1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.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A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simple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way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realize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this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task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is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treat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6"/>
          <w:noProof/>
        </w:rPr>
        <w:t>a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video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sequence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as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6"/>
          <w:noProof/>
        </w:rPr>
        <w:t>a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series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of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frames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and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process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each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frame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independently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using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an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image-based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model.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In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practice,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2"/>
          <w:noProof/>
        </w:rPr>
        <w:t>however,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when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colorizing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consecutive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sequences,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this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naive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solution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tends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produce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results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suffering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3"/>
          <w:noProof/>
        </w:rPr>
        <w:t> 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from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ﬂickering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artifacts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(temporal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inconsistency).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As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shown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in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Figure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FF0000"/>
          <w:noProof/>
        </w:rPr>
        <w:t>2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1"/>
          <w:noProof/>
        </w:rPr>
        <w:t>,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the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results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of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InsColor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noProof/>
        </w:rPr>
        <w:t>12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1"/>
          <w:noProof/>
        </w:rPr>
        <w:t>a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recent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62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state-of-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the-art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image-based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method,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are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not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temporally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consistent.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Although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the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effect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of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each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frame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is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good,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1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the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pict>
          <v:shapetype id="Shape 2560" coordorigin="2220,13038" coordsize="2520,8" o:spt="12" path="m2220,13042l4740,13042">
            <v:stroke joinstyle="miter"/>
          </v:shapetype>
          <v:shape id="WS_Shape 2560" type="Shape 2560" style="position:absolute;left:0;text-align:left;margin-left:110.00pt;width:128.00pt;height:2.40pt;mso-position-horizontal-relative:page;margin-top:110pt;mso-position-vertical-relative:paragraph;z-index:3816" filled="f" stroked="t" strokeweight="0.40pt" strokecolor="#000000">
            <v:fill opacity="0"/>
          </v:shape>
          <w10:wrap type="none"/>
        </w:pict>
      </w:r>
    </w:p>
    <w:p>
      <w:pPr>
        <w:spacing w:before="255" w:after="0" w:line="180" w:lineRule="exact"/>
        <w:ind w:firstLine="1" w:left="240"/>
        <w:jc w:val="both"/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</w:pP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8"/>
          <w:noProof/>
        </w:rPr>
        <w:t>Y.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Liu,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H.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Zhao,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C.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Dong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and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8"/>
          <w:noProof/>
        </w:rPr>
        <w:t>Y.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Qiao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are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with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Shenzhen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Institute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7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of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Advanced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3"/>
          <w:noProof/>
        </w:rPr>
        <w:t>Technology,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Chinese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Academy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of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Sciences,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Shenzhen,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518055.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E-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1"/>
          <w:noProof/>
        </w:rPr>
        <w:t>mail: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6"/>
          <w:noProof/>
        </w:rPr>
        <w:t> </w:t>
      </w:r>
      <w:r>
        <w:rPr>
          <w:rFonts w:ascii="CMSY8" w:hAnsi="CMSY8" w:cs="CMSY8" w:eastAsia="CMSY8"/>
          <w:sz w:val="16"/>
          <w:szCs w:val="16"/>
          <w:color w:val="#000000"/>
          <w:spacing w:val="6"/>
          <w:noProof/>
        </w:rPr>
        <w:t>{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hy.zhao1,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1"/>
          <w:noProof/>
        </w:rPr>
        <w:t>chao.dong,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1"/>
          <w:noProof/>
        </w:rPr>
        <w:t>yu.qiao</w:t>
      </w:r>
      <w:r>
        <w:rPr>
          <w:rFonts w:ascii="CMSY8" w:hAnsi="CMSY8" w:cs="CMSY8" w:eastAsia="CMSY8"/>
          <w:sz w:val="16"/>
          <w:szCs w:val="16"/>
          <w:color w:val="#000000"/>
          <w:spacing w:val="4"/>
          <w:noProof/>
        </w:rPr>
        <w:t>}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@siat.ac.cn.</w:t>
      </w:r>
    </w:p>
    <w:p>
      <w:pPr>
        <w:spacing w:before="0" w:after="0" w:line="180" w:lineRule="exact"/>
        <w:ind w:firstLine="1" w:left="240"/>
        <w:jc w:val="both"/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</w:pP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8"/>
          <w:noProof/>
        </w:rPr>
        <w:t>Y.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Liu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is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also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with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the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University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1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of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Chinese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Academy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of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Sciences,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0"/>
          <w:noProof/>
        </w:rPr>
        <w:t> 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Beijing,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1"/>
          <w:noProof/>
        </w:rPr>
        <w:t>100049.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10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1"/>
          <w:noProof/>
        </w:rPr>
        <w:t>E-mail: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10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liuyihao14@mails.ucas.ac.cn.</w:t>
      </w:r>
    </w:p>
    <w:p>
      <w:pPr>
        <w:spacing w:before="0" w:after="0" w:line="180" w:lineRule="exact"/>
        <w:ind w:firstLine="1" w:left="240"/>
        <w:jc w:val="both"/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8"/>
          <w:noProof/>
        </w:rPr>
      </w:pP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Kelvin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C.K.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Chan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and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Chen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Change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Loy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are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with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Nanyang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8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2"/>
          <w:noProof/>
        </w:rPr>
        <w:t>Technolog-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ical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University.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4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E-mail: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chan0899@e.ntu.edu.sg,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4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ccloy@ntu.edu.sg.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43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Xintao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Wang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is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with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Applied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Research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Center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(ARC),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3"/>
          <w:noProof/>
        </w:rPr>
        <w:t>Tencent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PCG.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E-mail: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26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xin-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taowang@tencent.com.</w:t>
      </w:r>
    </w:p>
    <w:p>
      <w:pPr>
        <w:spacing w:before="20" w:after="0" w:line="160" w:lineRule="exact"/>
        <w:ind w:firstLine="1" w:left="369"/>
        <w:jc w:val="left"/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</w:pP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8"/>
          <w:noProof/>
        </w:rPr>
        <w:t>Y.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5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Liu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5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and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5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H.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5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Zhao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5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-1"/>
          <w:noProof/>
        </w:rPr>
        <w:t>are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5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0"/>
          <w:noProof/>
        </w:rPr>
        <w:t>co-ﬁrst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spacing w:val="5"/>
          <w:noProof/>
        </w:rPr>
        <w:t> </w:t>
      </w:r>
      <w:r>
        <w:rPr>
          <w:rFonts w:ascii="URWPalladioL-Ital" w:hAnsi="URWPalladioL-Ital" w:cs="URWPalladioL-Ital" w:eastAsia="URWPalladioL-Ital"/>
          <w:sz w:val="16"/>
          <w:szCs w:val="16"/>
          <w:color w:val="#000000"/>
          <w:i/>
          <w:noProof/>
        </w:rPr>
        <w:t>authors.</w:t>
      </w:r>
    </w:p>
    <w:p>
      <w:pPr>
        <w:spacing w:before="0" w:after="0" w:line="180" w:lineRule="exact"/>
        <w:ind w:firstLine="1" w:left="91" w:right="144"/>
        <w:jc w:val="both"/>
        <w:rPr>
          <w:rFonts w:ascii="NimbusSanL-Regu" w:hAnsi="NimbusSanL-Regu" w:cs="NimbusSanL-Regu" w:eastAsia="NimbusSanL-Regu"/>
          <w:sz w:val="16"/>
          <w:szCs w:val="16"/>
          <w:color w:val="#000000"/>
          <w:noProof/>
        </w:rPr>
      </w:pPr>
      <w:r>
        <w:rPr/>
        <w:br w:type="column"/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Fig.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1.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Compared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with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existing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algorithms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(CIC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[</w:t>
      </w:r>
      <w:r>
        <w:rPr>
          <w:rFonts w:ascii="NimbusSanL-Regu" w:hAnsi="NimbusSanL-Regu" w:cs="NimbusSanL-Regu" w:eastAsia="NimbusSanL-Regu"/>
          <w:sz w:val="16"/>
          <w:szCs w:val="16"/>
          <w:color w:val="#00FF00"/>
          <w:spacing w:val="0"/>
          <w:noProof/>
        </w:rPr>
        <w:t>6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],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IDC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[</w:t>
      </w:r>
      <w:r>
        <w:rPr>
          <w:rFonts w:ascii="NimbusSanL-Regu" w:hAnsi="NimbusSanL-Regu" w:cs="NimbusSanL-Regu" w:eastAsia="NimbusSanL-Regu"/>
          <w:sz w:val="16"/>
          <w:szCs w:val="16"/>
          <w:color w:val="#00FF00"/>
          <w:spacing w:val="0"/>
          <w:noProof/>
        </w:rPr>
        <w:t>7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],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6"/>
          <w:noProof/>
        </w:rPr>
        <w:t>FAVC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[</w:t>
      </w:r>
      <w:r>
        <w:rPr>
          <w:rFonts w:ascii="NimbusSanL-Regu" w:hAnsi="NimbusSanL-Regu" w:cs="NimbusSanL-Regu" w:eastAsia="NimbusSanL-Regu"/>
          <w:sz w:val="16"/>
          <w:szCs w:val="16"/>
          <w:color w:val="#00FF00"/>
          <w:spacing w:val="0"/>
          <w:noProof/>
        </w:rPr>
        <w:t>8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]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and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BTC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[</w:t>
      </w:r>
      <w:r>
        <w:rPr>
          <w:rFonts w:ascii="NimbusSanL-Regu" w:hAnsi="NimbusSanL-Regu" w:cs="NimbusSanL-Regu" w:eastAsia="NimbusSanL-Regu"/>
          <w:sz w:val="16"/>
          <w:szCs w:val="16"/>
          <w:color w:val="#00FF00"/>
          <w:spacing w:val="0"/>
          <w:noProof/>
        </w:rPr>
        <w:t>9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]),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our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method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2"/>
          <w:noProof/>
        </w:rPr>
        <w:t>achieves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both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satisfactory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colorization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28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per-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formance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6"/>
          <w:noProof/>
        </w:rPr>
        <w:t> 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noProof/>
        </w:rPr>
        <w:t>and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6"/>
          <w:noProof/>
        </w:rPr>
        <w:t> 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noProof/>
        </w:rPr>
        <w:t>good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6"/>
          <w:noProof/>
        </w:rPr>
        <w:t> 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temporal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6"/>
          <w:noProof/>
        </w:rPr>
        <w:t> 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2"/>
          <w:noProof/>
        </w:rPr>
        <w:t>consistency.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6"/>
          <w:noProof/>
        </w:rPr>
        <w:t>  </w:t>
      </w:r>
      <w:r>
        <w:rPr>
          <w:rFonts w:ascii="CMMI8" w:hAnsi="CMMI8" w:cs="CMMI8" w:eastAsia="CMMI8"/>
          <w:sz w:val="16"/>
          <w:szCs w:val="16"/>
          <w:color w:val="#000000"/>
          <w:spacing w:val="-4"/>
          <w:noProof/>
        </w:rPr>
        <w:t>b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1"/>
          <w:noProof/>
        </w:rPr>
        <w:t>denotes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6"/>
          <w:noProof/>
        </w:rPr>
        <w:t> 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the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-6"/>
          <w:noProof/>
        </w:rPr>
        <w:t> 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0"/>
          <w:noProof/>
        </w:rPr>
        <w:t>image-based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method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2"/>
          <w:noProof/>
        </w:rPr>
        <w:t> </w:t>
      </w:r>
      <w:r>
        <w:rPr>
          <w:rFonts w:ascii="NimbusSanL-Regu" w:hAnsi="NimbusSanL-Regu" w:cs="NimbusSanL-Regu" w:eastAsia="NimbusSanL-Regu"/>
          <w:sz w:val="16"/>
          <w:szCs w:val="16"/>
          <w:color w:val="#000000"/>
          <w:spacing w:val="1"/>
          <w:noProof/>
        </w:rPr>
        <w:t>backbone.</w:t>
      </w:r>
    </w:p>
    <w:p>
      <w:pPr>
        <w:spacing w:before="416" w:after="0" w:line="230" w:lineRule="exact"/>
        <w:ind w:firstLine="1" w:left="91" w:right="132"/>
        <w:jc w:val="both"/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</w:pP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overall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results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contain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unstable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ﬂickering,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e.g.,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the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colors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of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the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sky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and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"/>
          <w:noProof/>
        </w:rPr>
        <w:t>the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clothes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are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inconsistent.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This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highlights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the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temporal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consistency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problem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"/>
          <w:noProof/>
        </w:rPr>
        <w:t>of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video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colorization.</w:t>
      </w:r>
    </w:p>
    <w:p>
      <w:pPr>
        <w:spacing w:before="22" w:after="0" w:line="230" w:lineRule="exact"/>
        <w:ind w:firstLine="285" w:left="91" w:right="132"/>
        <w:jc w:val="both"/>
        <w:rPr>
          <w:rFonts w:ascii="URWPalladioL-Roma" w:hAnsi="URWPalladioL-Roma" w:cs="URWPalladioL-Roma" w:eastAsia="URWPalladioL-Roma"/>
          <w:sz w:val="19"/>
          <w:szCs w:val="19"/>
          <w:color w:val="#000000"/>
          <w:spacing w:val="-4"/>
          <w:noProof/>
        </w:rPr>
      </w:pP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general,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there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2"/>
          <w:noProof/>
        </w:rPr>
        <w:t>are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currently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two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ways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7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realize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temporally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consistent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video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colorization.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The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ﬁrst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one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is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redesign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29"/>
          <w:noProof/>
        </w:rPr>
        <w:t>a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specialized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video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model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5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with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explicitly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considering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temporal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coherence.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It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demands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7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te-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dious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domain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knowledge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devise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the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algorithm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involving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delicate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exploration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2"/>
          <w:noProof/>
        </w:rPr>
        <w:t>of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network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structures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and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loss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functions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6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],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0"/>
          <w:noProof/>
        </w:rPr>
        <w:t>7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].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A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recent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work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9"/>
          <w:noProof/>
        </w:rPr>
        <w:t>FAVC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[</w:t>
      </w:r>
      <w:r>
        <w:rPr>
          <w:rFonts w:ascii="URWPalladioL-Roma" w:hAnsi="URWPalladioL-Roma" w:cs="URWPalladioL-Roma" w:eastAsia="URWPalladioL-Roma"/>
          <w:sz w:val="19"/>
          <w:szCs w:val="19"/>
          <w:color w:val="#00FF00"/>
          <w:spacing w:val="-1"/>
          <w:noProof/>
        </w:rPr>
        <w:t>8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]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ﬁrst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employs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deep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learning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to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achieve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automatic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video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noProof/>
        </w:rPr>
        <w:t>by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utilizing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6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self-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1"/>
          <w:noProof/>
        </w:rPr>
        <w:t>regularization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and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diversity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loss.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2"/>
          <w:noProof/>
        </w:rPr>
        <w:t>However,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with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their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focus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mainly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-2"/>
          <w:noProof/>
        </w:rPr>
        <w:t>consistency,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their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4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colorization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0"/>
          <w:noProof/>
        </w:rPr>
        <w:t>performance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43"/>
          <w:noProof/>
        </w:rPr>
        <w:t> </w:t>
      </w:r>
      <w:r>
        <w:rPr>
          <w:rFonts w:ascii="URWPalladioL-Roma" w:hAnsi="URWPalladioL-Roma" w:cs="URWPalladioL-Roma" w:eastAsia="URWPalladioL-Roma"/>
          <w:sz w:val="19"/>
          <w:szCs w:val="19"/>
          <w:color w:val="#000000"/>
          <w:spacing w:val="1"/>
          <w:noProof/>
        </w:rPr>
        <w:t>for</w:t>
      </w:r>
    </w:p>
    <w:sectPr>
      <w:type w:val="continuous"/>
      <w:pgSz w:w="12240" w:h="15840"/>
      <w:pgMar w:top="463" w:right="720" w:bottom="673" w:left="720" w:header="0" w:footer="0" w:gutter="0"/>
      <w:cols w:sep="0" w:num="2" w:space="57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2024-09-25T22:08:15Z</dcterms:created>
  <dcterms:modified xsi:type="dcterms:W3CDTF">2024-09-25T22:08:15Z</dcterms:modified>
</cp:coreProperties>
</file>