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100" w:after="124" w:line="320" w:lineRule="exact"/>
        <w:ind w:firstLine="1" w:left="0"/>
        <w:jc w:val="center"/>
        <w:rPr>
          <w:rFonts w:ascii="STFangsong" w:hAnsi="STFangsong" w:cs="STFangsong" w:eastAsia="STFangsong"/>
          <w:sz w:val="32"/>
          <w:szCs w:val="32"/>
          <w:color w:val="#000000"/>
          <w:noProof/>
        </w:rPr>
      </w:pPr>
      <w:r>
        <w:rPr>
          <w:rFonts w:ascii="STFangsong" w:hAnsi="STFangsong" w:cs="STFangsong" w:eastAsia="STFangsong"/>
          <w:sz w:val="32"/>
          <w:szCs w:val="32"/>
          <w:color w:val="#000000"/>
          <w:noProof/>
        </w:rPr>
        <w:t>曳引与强制驱动电梯维护保养报告书（季度）</w:t>
      </w:r>
      <w:r>
        <w:rPr>
          <w:rFonts w:ascii="STFangsong" w:hAnsi="STFangsong" w:cs="STFangsong" w:eastAsia="STFangsong"/>
          <w:sz w:val="438"/>
          <w:szCs w:val="438"/>
          <w:color w:val="#000000"/>
          <w:noProof/>
        </w:rPr>
        <w:pict>
          <v:shape type="#_x0000_t75" style="position:absolute;margin-left:272.00pt;width:21.92pt;height:38.00pt;z-index:3958;mso-position-horizontal-relative:page;margin-top:190pt;mso-position-vertical-relative:paragraph;">
            <v:imagedata r:id="rId_fK2i" o:title="img1"/>
          </v:shape>
        </w:pict>
      </w:r>
      <w:r>
        <w:rPr>
          <w:rFonts w:ascii="STFangsong" w:hAnsi="STFangsong" w:cs="STFangsong" w:eastAsia="STFangsong"/>
          <w:sz w:val="439"/>
          <w:szCs w:val="439"/>
          <w:color w:val="#000000"/>
          <w:noProof/>
        </w:rPr>
        <w:pict>
          <v:shape type="#_x0000_t75" style="position:absolute;margin-left:321.00pt;width:21.93pt;height:38.00pt;z-index:3959;mso-position-horizontal-relative:page;margin-top:190pt;mso-position-vertical-relative:paragraph;">
            <v:imagedata r:id="rId_d459" o:title="img3"/>
          </v:shape>
        </w:pict>
      </w:r>
    </w:p>
    <w:tbl>
      <w:tblPr>
        <w:tblStyle w:val="TableGrid"/>
        <w:jc w:val="left"/>
        <w:tblW w:type="auto" w:w="0"/>
        <w:tblInd w:type="dxa" w:w="-325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000"/>
        <w:gridCol w:w="2600"/>
        <w:gridCol w:w="1400"/>
        <w:gridCol w:w="3000"/>
        <w:gridCol w:w="1200"/>
        <w:gridCol w:w="1900"/>
      </w:tblGrid>
      <w:tr>
        <w:trPr>
          <w:trHeight w:val="39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使用客户：</w:t>
            </w:r>
          </w:p>
        </w:tc>
        <w:tc>
          <w:tcPr>
            <w:vAlign w:val="center"/>
            <w:tcW w:w="26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深圳长湖置业发展有限公司</w:t>
            </w:r>
          </w:p>
        </w:tc>
        <w:tc>
          <w:tcPr>
            <w:vAlign w:val="center"/>
            <w:tcW w:w="14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使用登记证号：</w:t>
            </w:r>
          </w:p>
        </w:tc>
        <w:tc>
          <w:tcPr>
            <w:tcW w:w="3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</w:p>
        </w:tc>
        <w:tc>
          <w:tcPr>
            <w:vAlign w:val="center"/>
            <w:tcW w:w="1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热线电话：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2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4008308333</w:t>
            </w:r>
          </w:p>
        </w:tc>
      </w:tr>
      <w:tr>
        <w:trPr>
          <w:trHeight w:val="59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注册代码：</w:t>
            </w:r>
          </w:p>
        </w:tc>
        <w:tc>
          <w:tcPr>
            <w:vAlign w:val="center"/>
            <w:tcW w:w="26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4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31104403002022011332</w:t>
            </w:r>
          </w:p>
        </w:tc>
        <w:tc>
          <w:tcPr>
            <w:vAlign w:val="center"/>
            <w:tcW w:w="14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使用地点：</w:t>
            </w:r>
          </w:p>
        </w:tc>
        <w:tc>
          <w:tcPr>
            <w:vAlign w:val="center"/>
            <w:tcW w:w="3000" w:type="dxa"/>
          </w:tcPr>
          <w:p>
            <w:pPr>
              <w:spacing w:before="10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广东省深圳市龙华区观澜大道与碧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澜路交汇处西北侧</w:t>
            </w:r>
          </w:p>
        </w:tc>
        <w:tc>
          <w:tcPr>
            <w:vAlign w:val="center"/>
            <w:tcW w:w="1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层/站/门：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2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51/49/49</w:t>
            </w:r>
          </w:p>
        </w:tc>
      </w:tr>
      <w:tr>
        <w:trPr>
          <w:trHeight w:val="61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地盘名称：</w:t>
            </w:r>
          </w:p>
        </w:tc>
        <w:tc>
          <w:tcPr>
            <w:vAlign w:val="center"/>
            <w:tcW w:w="26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深圳市万科启城家园</w:t>
            </w:r>
          </w:p>
        </w:tc>
        <w:tc>
          <w:tcPr>
            <w:vAlign w:val="center"/>
            <w:tcW w:w="14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大楼名称：</w:t>
            </w:r>
          </w:p>
        </w:tc>
        <w:tc>
          <w:tcPr>
            <w:vAlign w:val="center"/>
            <w:tcW w:w="3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万科启城家园</w:t>
            </w:r>
          </w:p>
        </w:tc>
        <w:tc>
          <w:tcPr>
            <w:vAlign w:val="center"/>
            <w:tcW w:w="1200" w:type="dxa"/>
          </w:tcPr>
          <w:p>
            <w:pPr>
              <w:spacing w:before="3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额定速度</w:t>
            </w:r>
          </w:p>
          <w:p>
            <w:pPr>
              <w:spacing w:before="60" w:after="6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0"/>
                <w:noProof/>
              </w:rPr>
              <w:t>（m/min）：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180</w:t>
            </w:r>
          </w:p>
        </w:tc>
      </w:tr>
      <w:tr>
        <w:trPr>
          <w:trHeight w:val="61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制造单位：</w:t>
            </w:r>
          </w:p>
        </w:tc>
        <w:tc>
          <w:tcPr>
            <w:vAlign w:val="center"/>
            <w:tcW w:w="26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0"/>
                <w:noProof/>
              </w:rPr>
              <w:t>日立电梯(中国)有限公司</w:t>
            </w:r>
          </w:p>
        </w:tc>
        <w:tc>
          <w:tcPr>
            <w:vAlign w:val="center"/>
            <w:tcW w:w="14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安装单位：</w:t>
            </w:r>
          </w:p>
        </w:tc>
        <w:tc>
          <w:tcPr>
            <w:vAlign w:val="center"/>
            <w:tcW w:w="3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深圳市日立电梯工程有限公司</w:t>
            </w:r>
          </w:p>
        </w:tc>
        <w:tc>
          <w:tcPr>
            <w:vAlign w:val="center"/>
            <w:tcW w:w="1200" w:type="dxa"/>
          </w:tcPr>
          <w:p>
            <w:pPr>
              <w:spacing w:before="10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改造、重大修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3"/>
                <w:noProof/>
              </w:rPr>
              <w:t>理单位：</w:t>
            </w:r>
          </w:p>
        </w:tc>
        <w:tc>
          <w:tcPr>
            <w:tcW w:w="19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</w:p>
        </w:tc>
      </w:tr>
      <w:tr>
        <w:trPr>
          <w:trHeight w:val="39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生产工号：</w:t>
            </w:r>
          </w:p>
        </w:tc>
        <w:tc>
          <w:tcPr>
            <w:vAlign w:val="center"/>
            <w:tcW w:w="26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2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21G027391</w:t>
            </w:r>
          </w:p>
        </w:tc>
        <w:tc>
          <w:tcPr>
            <w:vAlign w:val="center"/>
            <w:tcW w:w="14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型号：</w:t>
            </w:r>
          </w:p>
        </w:tc>
        <w:tc>
          <w:tcPr>
            <w:vAlign w:val="center"/>
            <w:tcW w:w="3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2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MCA-1050-CO180(单开门)</w:t>
            </w:r>
          </w:p>
        </w:tc>
        <w:tc>
          <w:tcPr>
            <w:vAlign w:val="center"/>
            <w:tcW w:w="1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梯号：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2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01-4-DT3</w:t>
            </w:r>
          </w:p>
        </w:tc>
      </w:tr>
      <w:tr>
        <w:trPr>
          <w:trHeight w:val="59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驱动方式：</w:t>
            </w:r>
          </w:p>
        </w:tc>
        <w:tc>
          <w:tcPr>
            <w:vAlign w:val="center"/>
            <w:tcW w:w="26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曳引</w:t>
            </w:r>
          </w:p>
        </w:tc>
        <w:tc>
          <w:tcPr>
            <w:vAlign w:val="center"/>
            <w:tcW w:w="14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设备代码：</w:t>
            </w:r>
          </w:p>
        </w:tc>
        <w:tc>
          <w:tcPr>
            <w:vAlign w:val="center"/>
            <w:tcW w:w="3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4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31104403002022011332</w:t>
            </w:r>
          </w:p>
        </w:tc>
        <w:tc>
          <w:tcPr>
            <w:vAlign w:val="center"/>
            <w:tcW w:w="1200" w:type="dxa"/>
          </w:tcPr>
          <w:p>
            <w:pPr>
              <w:spacing w:before="10" w:after="60" w:line="240" w:lineRule="exact"/>
              <w:ind w:firstLine="-10" w:left="0" w:right="13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额定载重量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2"/>
                <w:noProof/>
              </w:rPr>
              <w:t>（kg）：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1050</w:t>
            </w:r>
          </w:p>
        </w:tc>
      </w:tr>
      <w:tr>
        <w:trPr>
          <w:trHeight w:val="79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档案号：</w:t>
            </w:r>
          </w:p>
        </w:tc>
        <w:tc>
          <w:tcPr>
            <w:tcW w:w="26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</w:p>
        </w:tc>
        <w:tc>
          <w:tcPr>
            <w:vAlign w:val="center"/>
            <w:tcW w:w="14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维保人员：</w:t>
            </w:r>
          </w:p>
        </w:tc>
        <w:tc>
          <w:tcPr>
            <w:tcW w:w="3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</w:p>
        </w:tc>
        <w:tc>
          <w:tcPr>
            <w:vAlign w:val="center"/>
            <w:tcW w:w="1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维保日期：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2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2024-11-05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 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23:53:22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项目号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0"/>
                <w:noProof/>
              </w:rPr>
              <w:t>维护保养项目(内容)</w:t>
            </w:r>
          </w:p>
        </w:tc>
        <w:tc>
          <w:tcPr>
            <w:gridSpan w:val="2"/>
            <w:vAlign w:val="center"/>
            <w:tcW w:w="42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维护保养基本要求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记录</w:t>
            </w:r>
          </w:p>
        </w:tc>
      </w:tr>
      <w:tr>
        <w:trPr>
          <w:trHeight w:val="531" w:hRule="atLeast"/>
        </w:trPr>
        <w:tc>
          <w:tcPr>
            <w:tcW w:w="1000" w:type="dxa"/>
          </w:tcPr>
          <w:p>
            <w:pPr>
              <w:spacing w:before="17" w:after="60" w:line="240" w:lineRule="exact"/>
              <w:ind w:firstLine="1" w:left="21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A0-10(仅深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4"/>
                <w:noProof/>
              </w:rPr>
              <w:t>圳市适用)</w:t>
            </w:r>
          </w:p>
        </w:tc>
        <w:tc>
          <w:tcPr>
            <w:gridSpan w:val="2"/>
            <w:tcW w:w="40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按技监平台要求，对轿厢内使用标志拍照。要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求图片能清晰看到设备注册代码。</w:t>
            </w:r>
          </w:p>
        </w:tc>
        <w:tc>
          <w:tcPr>
            <w:gridSpan w:val="2"/>
            <w:tcW w:w="42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拍摄的图片要求清晰，附有时间、位置、作业人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3"/>
                <w:noProof/>
              </w:rPr>
              <w:t>员水印。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tcW w:w="1000" w:type="dxa"/>
          </w:tcPr>
          <w:p>
            <w:pPr>
              <w:spacing w:before="17" w:after="60" w:line="240" w:lineRule="exact"/>
              <w:ind w:firstLine="1" w:left="21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A0-11(仅深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4"/>
                <w:noProof/>
              </w:rPr>
              <w:t>圳市适用)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对控制柜铭牌进行拍照。</w:t>
            </w:r>
          </w:p>
        </w:tc>
        <w:tc>
          <w:tcPr>
            <w:gridSpan w:val="2"/>
            <w:tcW w:w="42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拍摄的图片要求清晰，附有时间、位置、作业人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3"/>
                <w:noProof/>
              </w:rPr>
              <w:t>员水印。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1051" w:hRule="atLeast"/>
        </w:trPr>
        <w:tc>
          <w:tcPr>
            <w:vAlign w:val="center"/>
            <w:tcW w:w="1000" w:type="dxa"/>
          </w:tcPr>
          <w:p>
            <w:pPr>
              <w:spacing w:before="10" w:after="60" w:line="240" w:lineRule="exact"/>
              <w:ind w:firstLine="1" w:left="21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A0-12(仅深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4"/>
                <w:noProof/>
              </w:rPr>
              <w:t>圳市适用)</w:t>
            </w:r>
          </w:p>
        </w:tc>
        <w:tc>
          <w:tcPr>
            <w:gridSpan w:val="2"/>
            <w:tcW w:w="4000" w:type="dxa"/>
          </w:tcPr>
          <w:p>
            <w:pPr>
              <w:spacing w:before="7" w:after="0" w:line="250" w:lineRule="exact"/>
              <w:ind w:firstLine="-10" w:left="0"/>
              <w:jc w:val="both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有机房梯对机房拍照，体现主机、控制柜的整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0"/>
                <w:noProof/>
              </w:rPr>
              <w:t>体布置；无机房梯对控制柜（厅外IP柜）拍照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；要求机房清洁干净，无尘埃、杂物、油污等</w:t>
            </w:r>
          </w:p>
          <w:p>
            <w:pPr>
              <w:spacing w:before="60" w:after="6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；</w:t>
            </w:r>
          </w:p>
        </w:tc>
        <w:tc>
          <w:tcPr>
            <w:gridSpan w:val="2"/>
            <w:vAlign w:val="center"/>
            <w:tcW w:w="4200" w:type="dxa"/>
          </w:tcPr>
          <w:p>
            <w:pPr>
              <w:spacing w:before="10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拍摄的图片要求清晰，卫生清洁干净，无尘埃、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杂物、油污等；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tcW w:w="1000" w:type="dxa"/>
          </w:tcPr>
          <w:p>
            <w:pPr>
              <w:spacing w:before="17" w:after="60" w:line="240" w:lineRule="exact"/>
              <w:ind w:firstLine="1" w:left="21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A0-13(仅深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4"/>
                <w:noProof/>
              </w:rPr>
              <w:t>圳市适用)</w:t>
            </w:r>
          </w:p>
        </w:tc>
        <w:tc>
          <w:tcPr>
            <w:gridSpan w:val="2"/>
            <w:tcW w:w="40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对轿顶整体拍照，要求轿顶清洁干净，无尘埃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、杂物、油污等，轿顶走线规范合理。</w:t>
            </w:r>
          </w:p>
        </w:tc>
        <w:tc>
          <w:tcPr>
            <w:gridSpan w:val="2"/>
            <w:tcW w:w="42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拍摄的图片要求清晰，轿顶清洁干净，无尘埃、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杂物、油污等，轿顶走线规范合理。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tcW w:w="1000" w:type="dxa"/>
          </w:tcPr>
          <w:p>
            <w:pPr>
              <w:spacing w:before="17" w:after="60" w:line="240" w:lineRule="exact"/>
              <w:ind w:firstLine="1" w:left="21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A0-14(仅深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4"/>
                <w:noProof/>
              </w:rPr>
              <w:t>圳市适用)</w:t>
            </w:r>
          </w:p>
        </w:tc>
        <w:tc>
          <w:tcPr>
            <w:gridSpan w:val="2"/>
            <w:tcW w:w="40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对底坑整体环境拍照；要求底坑清洁干净，无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积水、杂物、油污等。</w:t>
            </w:r>
          </w:p>
        </w:tc>
        <w:tc>
          <w:tcPr>
            <w:gridSpan w:val="2"/>
            <w:tcW w:w="42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拍摄的图片要求清晰，卫生清洁干净，无积水、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杂物、油污等。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A1-01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机房、滑轮间环境</w:t>
            </w:r>
          </w:p>
        </w:tc>
        <w:tc>
          <w:tcPr>
            <w:gridSpan w:val="2"/>
            <w:tcW w:w="42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2"/>
                <w:noProof/>
              </w:rPr>
              <w:t>清洁、门窗完好，照明正常;警示标志完好，有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效锁紧；检查机房通道门及警示标志符合要求。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A1-02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手动紧急操作装置</w:t>
            </w:r>
          </w:p>
        </w:tc>
        <w:tc>
          <w:tcPr>
            <w:gridSpan w:val="2"/>
            <w:tcW w:w="4200" w:type="dxa"/>
          </w:tcPr>
          <w:p>
            <w:pPr>
              <w:spacing w:before="17" w:after="60" w:line="240" w:lineRule="exact"/>
              <w:ind w:firstLine="-10" w:left="0" w:right="86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齐全，在指定位置;模拟操作检查电气安全装置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和手动松闸功能正常；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A1-03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驱动主机检查</w:t>
            </w:r>
          </w:p>
        </w:tc>
        <w:tc>
          <w:tcPr>
            <w:gridSpan w:val="2"/>
            <w:tcW w:w="42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运行时无异常振动和异常声响；检查曳引机和交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2"/>
                <w:noProof/>
              </w:rPr>
              <w:t>流电机M-G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A1-04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制动器各销轴部位检查</w:t>
            </w:r>
          </w:p>
        </w:tc>
        <w:tc>
          <w:tcPr>
            <w:gridSpan w:val="2"/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动作灵活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A1-05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制动器间隙检查</w:t>
            </w:r>
          </w:p>
        </w:tc>
        <w:tc>
          <w:tcPr>
            <w:gridSpan w:val="2"/>
            <w:tcW w:w="42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打开时制动衬与制动轮不应发生摩擦，间隙值符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合制造单位要求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A1-06</w:t>
            </w:r>
          </w:p>
        </w:tc>
        <w:tc>
          <w:tcPr>
            <w:gridSpan w:val="2"/>
            <w:tcW w:w="40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2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制动器作为轿厢意外移动保护装置UCMP制停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子系统时的自监测检查</w:t>
            </w:r>
          </w:p>
        </w:tc>
        <w:tc>
          <w:tcPr>
            <w:gridSpan w:val="2"/>
            <w:tcW w:w="4200" w:type="dxa"/>
          </w:tcPr>
          <w:p>
            <w:pPr>
              <w:spacing w:before="17" w:after="60" w:line="240" w:lineRule="exact"/>
              <w:ind w:firstLine="-10" w:left="0" w:right="13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制动力人工方式检测符合使用维护说明书要求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；制动力自监测系统有记录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A1-07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编码器检查</w:t>
            </w:r>
          </w:p>
        </w:tc>
        <w:tc>
          <w:tcPr>
            <w:gridSpan w:val="2"/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清洁，安装牢固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A1-08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限速器各销轴部位检查</w:t>
            </w:r>
          </w:p>
        </w:tc>
        <w:tc>
          <w:tcPr>
            <w:gridSpan w:val="2"/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润滑，转动灵活；电气开关正常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209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A1-09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层门和轿门旁路装置</w:t>
            </w:r>
          </w:p>
        </w:tc>
        <w:tc>
          <w:tcPr>
            <w:gridSpan w:val="2"/>
            <w:tcW w:w="4200" w:type="dxa"/>
          </w:tcPr>
          <w:p>
            <w:pPr>
              <w:spacing w:before="17" w:after="0" w:line="240" w:lineRule="exact"/>
              <w:ind w:firstLine="-10" w:left="0"/>
              <w:jc w:val="both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层门和轿门旁路装置上或者附近标明“旁路”字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2"/>
                <w:noProof/>
              </w:rPr>
              <w:t>样；旁路状态时，能够旁路层门和轿门的触点</w:t>
            </w:r>
          </w:p>
          <w:p>
            <w:pPr>
              <w:spacing w:before="1" w:after="60" w:line="260" w:lineRule="exact"/>
              <w:ind w:firstLine="-10" w:left="0"/>
              <w:jc w:val="both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，对于手动层门，不能同时旁路层门关闭触点和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层门门锁触点；旁路状态时，取消正常运行（包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括自动门的任何运行）并且只有在检修运行控制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或者紧急电动运行控制下电梯才能运行，轿厢上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听觉信号和轿底闪烁灯在运行期间起作用；提供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独立的监控信号证实轿门处于关闭位置。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A1-10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紧急电动运行</w:t>
            </w:r>
          </w:p>
        </w:tc>
        <w:tc>
          <w:tcPr>
            <w:gridSpan w:val="2"/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模拟操作检查电气安全装置和电动运行功能正常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A1-11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轿顶；进入轿顶需戴好安全带。</w:t>
            </w:r>
          </w:p>
        </w:tc>
        <w:tc>
          <w:tcPr>
            <w:gridSpan w:val="2"/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清洁，防护栏安全可靠；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A1-12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轿顶检修开关、停止装置</w:t>
            </w:r>
          </w:p>
        </w:tc>
        <w:tc>
          <w:tcPr>
            <w:gridSpan w:val="2"/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工作正常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A1-13</w:t>
            </w:r>
          </w:p>
        </w:tc>
        <w:tc>
          <w:tcPr>
            <w:gridSpan w:val="2"/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导靴上油杯</w:t>
            </w:r>
          </w:p>
        </w:tc>
        <w:tc>
          <w:tcPr>
            <w:gridSpan w:val="2"/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吸油毛毡齐全，油量适宜，油杯无泄漏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</w:tbl>
    <w:p>
      <w:pPr>
        <w:spacing w:before="100" w:after="124" w:line="320" w:lineRule="exact"/>
        <w:ind w:firstLine="1" w:left="2030"/>
        <w:jc w:val="center"/>
        <w:rPr>
          <w:rFonts w:ascii="STFangsong" w:hAnsi="STFangsong" w:cs="STFangsong" w:eastAsia="STFangsong"/>
          <w:sz w:val="32"/>
          <w:szCs w:val="32"/>
          <w:color w:val="#000000"/>
          <w:noProof/>
        </w:rPr>
        <w:sectPr>
          <w:type w:val="continuous"/>
          <w:pgSz w:w="11900" w:h="16840"/>
          <w:pgMar w:top="451" w:right="720" w:bottom="715" w:left="720" w:header="0" w:footer="0" w:gutter="0"/>
        </w:sectPr>
      </w:pPr>
    </w:p>
    <w:bookmarkStart w:id="2" w:name="2"/>
    <w:bookmarkEnd w:id="2"/>
    <w:p>
      <w:pPr>
        <w:spacing w:before="0" w:after="0" w:line="98" w:lineRule="exact"/>
        <w:ind w:firstLine="1" w:left="0"/>
        <w:jc w:val="left"/>
        <w:rPr>
          <w:rFonts w:ascii="Times New Roman" w:hAnsi="Times New Roman" w:cs="Times New Roman" w:eastAsia="Times New Roman"/>
          <w:sz w:val="8"/>
          <w:szCs w:val="8"/>
          <w:color w:val="#000000"/>
          <w:noProof/>
        </w:rPr>
      </w:pPr>
    </w:p>
    <w:tbl>
      <w:tblPr>
        <w:tblStyle w:val="TableGrid"/>
        <w:jc w:val="left"/>
        <w:tblW w:type="auto" w:w="0"/>
        <w:tblInd w:type="dxa" w:w="-325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000"/>
        <w:gridCol w:w="4000"/>
        <w:gridCol w:w="4200"/>
        <w:gridCol w:w="1900"/>
      </w:tblGrid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项目号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0"/>
                <w:noProof/>
              </w:rPr>
              <w:t>维护保养项目(内容)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维护保养基本要求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记录</w:t>
            </w:r>
          </w:p>
        </w:tc>
      </w:tr>
      <w:tr>
        <w:trPr>
          <w:trHeight w:val="53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A1-14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对重/平衡重块及其压板</w:t>
            </w:r>
          </w:p>
        </w:tc>
        <w:tc>
          <w:tcPr>
            <w:tcW w:w="4200" w:type="dxa"/>
          </w:tcPr>
          <w:p>
            <w:pPr>
              <w:spacing w:before="17" w:after="60" w:line="240" w:lineRule="exact"/>
              <w:ind w:firstLine="-10" w:left="0" w:right="3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对重/平衡重块无松动，压板紧固；标记能够用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于快速识别对重（平衡重)块的数量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A1-15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井道照明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齐全，正常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105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A1-16</w:t>
            </w:r>
          </w:p>
        </w:tc>
        <w:tc>
          <w:tcPr>
            <w:vAlign w:val="center"/>
            <w:tcW w:w="4000" w:type="dxa"/>
          </w:tcPr>
          <w:p>
            <w:pPr>
              <w:spacing w:before="10" w:after="60" w:line="240" w:lineRule="exact"/>
              <w:ind w:firstLine="-10" w:left="0" w:right="3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轿厢照明、风扇、应急照明、轿内天花板/天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3"/>
                <w:noProof/>
              </w:rPr>
              <w:t>花防护板</w:t>
            </w:r>
          </w:p>
        </w:tc>
        <w:tc>
          <w:tcPr>
            <w:tcW w:w="4200" w:type="dxa"/>
          </w:tcPr>
          <w:p>
            <w:pPr>
              <w:spacing w:before="17" w:after="60" w:line="250" w:lineRule="exact"/>
              <w:ind w:firstLine="-10" w:left="0"/>
              <w:jc w:val="both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轿厢正常照明和通风有效；在正常照明电源发生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故障的情况下，由紧急电源供电的应急照明能够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自动投入工作。轿内天花板/天花防护板固定良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好，无掉下风险。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A1-17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轿厢检修开关、停止装置检查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工作正常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A1-18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紧急报警装置，对讲系统检查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工作正常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A1-19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轿内显示、指令按钮、IC卡系统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齐全，有效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A1-20</w:t>
            </w:r>
          </w:p>
        </w:tc>
        <w:tc>
          <w:tcPr>
            <w:tcW w:w="40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轿门防撞击保护装置（安全触板，光幕、光电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5"/>
                <w:noProof/>
              </w:rPr>
              <w:t>等）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功能有效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A1-21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轿门门锁电气触点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清洁、触点接触良好，接线可靠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A1-22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轿门运行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开启和关闭工作正常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A1-23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轿厢平层准确度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符合标准值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A1-24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层站召唤、层楼显示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齐全，有效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A1-25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层门地坎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清洁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A1-26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层门自动关门装置检查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正常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105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A1-27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机电联锁，自动复位检查</w:t>
            </w:r>
          </w:p>
        </w:tc>
        <w:tc>
          <w:tcPr>
            <w:tcW w:w="4200" w:type="dxa"/>
          </w:tcPr>
          <w:p>
            <w:pPr>
              <w:spacing w:before="17" w:after="60" w:line="250" w:lineRule="exact"/>
              <w:ind w:firstLine="-10" w:left="0"/>
              <w:jc w:val="both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层门钥匙打开手动开锁装置释放后层门锁能自动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复位；只能通过层门进入底坑，则从底坑爬梯在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0"/>
                <w:noProof/>
              </w:rPr>
              <w:t>1.8m高内和水平0.8m内能安全触及门锁，或能永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久设置的装置从底坑中打开层门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A1-28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层门门锁电气触点检查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清洁，触点接触良好，接线可靠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209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A1-29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层门锁紧元件啮合长度检查</w:t>
            </w:r>
          </w:p>
        </w:tc>
        <w:tc>
          <w:tcPr>
            <w:tcW w:w="4200" w:type="dxa"/>
          </w:tcPr>
          <w:p>
            <w:pPr>
              <w:spacing w:before="36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0"/>
                <w:noProof/>
              </w:rPr>
              <w:t>不小于7mm；锁紧动作由重力、永久磁铁或弹</w:t>
            </w:r>
          </w:p>
          <w:p>
            <w:pPr>
              <w:spacing w:before="1" w:after="60" w:line="260" w:lineRule="exact"/>
              <w:ind w:firstLine="-10" w:left="0"/>
              <w:jc w:val="both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簧产生和保持，即使永久磁铁或弹簧失效，重力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也不能开锁；检查层门、轿门锁紧状态电气安全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装置有效；每个层门和轿门的闭合均由电气安全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装置验证；如果滑动门由数个间接机械连接的门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扇组成，则未被锁住的门扇上设有电气安全装置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验证其闭合状态；与门驱动部件直接机械连接的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轿门门扇可不设置电气安全装置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A1-30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底坑环境检查</w:t>
            </w:r>
          </w:p>
        </w:tc>
        <w:tc>
          <w:tcPr>
            <w:tcW w:w="42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底坑清洁，无渗水、积水，照明正常，进入底坑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2"/>
                <w:noProof/>
              </w:rPr>
              <w:t>的措施可靠。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A1-31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底坑停止装置检查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工作正常；检查底坑检修平台和开关（如有）；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79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A2-01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减速机润滑油、蜗轮齿箱检查（如有）</w:t>
            </w:r>
          </w:p>
        </w:tc>
        <w:tc>
          <w:tcPr>
            <w:tcW w:w="4200" w:type="dxa"/>
          </w:tcPr>
          <w:p>
            <w:pPr>
              <w:spacing w:before="7" w:after="60" w:line="250" w:lineRule="exact"/>
              <w:ind w:firstLine="-10" w:left="0"/>
              <w:jc w:val="both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油量适宜，除蜗杆伸出端外均无渗漏。（蜗杆齿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轮型）运行后在蜗杆齿轮上没有附着机油，蜗轮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齿无缺齿或龟裂。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A2-02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制动衬检查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清洁，磨损量不超过制造单位要求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A2-03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编码器检查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工作正常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A2-04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选层器动静触点检查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清洁，无烧蚀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A2-05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曳引轮槽、悬挂装置检查</w:t>
            </w:r>
          </w:p>
        </w:tc>
        <w:tc>
          <w:tcPr>
            <w:tcW w:w="42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清洁，钢丝绳无严重油腻，张力均与，符合制造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3"/>
                <w:noProof/>
              </w:rPr>
              <w:t>单位要求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A2-06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限速器轮槽，限速器钢丝绳检查</w:t>
            </w:r>
          </w:p>
        </w:tc>
        <w:tc>
          <w:tcPr>
            <w:tcW w:w="42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清洁，无严重油腻；限速器绳轮磨损不超过工艺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5"/>
                <w:noProof/>
              </w:rPr>
              <w:t>标准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A2-07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靴衬、滚轮、导靴支架检查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清洁，磨损量不超过制造单位要求；功能正常。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A2-08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验证轿门关闭的电气安全装置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工作正常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53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A2-09</w:t>
            </w:r>
          </w:p>
        </w:tc>
        <w:tc>
          <w:tcPr>
            <w:tcW w:w="4000" w:type="dxa"/>
          </w:tcPr>
          <w:p>
            <w:pPr>
              <w:spacing w:before="17" w:after="60" w:line="240" w:lineRule="exact"/>
              <w:ind w:firstLine="-10" w:left="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层门、轿门系统中传动钢丝绳、链条、传动带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5"/>
                <w:noProof/>
              </w:rPr>
              <w:t>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按照制造单位要求进行清洁、调整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A2-10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层门门导靴检查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磨损量不超过制造单位要求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1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A2-11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消防开关检查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工作正常，功能有效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</w:tbl>
    <w:p>
      <w:pPr>
        <w:spacing w:before="0" w:after="0" w:line="98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sectPr>
          <w:pgSz w:w="11900" w:h="16840"/>
          <w:pgMar w:top="275" w:right="720" w:bottom="555" w:left="720" w:header="0" w:footer="0" w:gutter="0"/>
        </w:sectPr>
      </w:pPr>
    </w:p>
    <w:bookmarkStart w:id="3" w:name="3"/>
    <w:bookmarkEnd w:id="3"/>
    <w:p>
      <w:pPr>
        <w:spacing w:before="0" w:after="0" w:line="98" w:lineRule="exact"/>
        <w:ind w:firstLine="1" w:left="0"/>
        <w:jc w:val="left"/>
        <w:rPr>
          <w:rFonts w:ascii="Times New Roman" w:hAnsi="Times New Roman" w:cs="Times New Roman" w:eastAsia="Times New Roman"/>
          <w:sz w:val="10"/>
          <w:szCs w:val="10"/>
          <w:color w:val="#000000"/>
          <w:noProof/>
        </w:rPr>
      </w:pPr>
      <w:r>
        <w:rPr>
          <w:rFonts w:ascii="STFangsong" w:hAnsi="STFangsong" w:cs="STFangsong" w:eastAsia="STFangsong"/>
          <w:sz w:val="1134"/>
          <w:szCs w:val="1134"/>
          <w:color w:val="#000000"/>
          <w:noProof/>
        </w:rPr>
        <w:pict>
          <v:shape type="#_x0000_t75" style="position:absolute;margin-left:90.00pt;width:56.72pt;height:40.00pt;z-index:3907;mso-position-horizontal-relative:page;margin-top:294pt;mso-position-vertical-relative:paragraph;">
            <v:imagedata r:id="rId_kDAk" o:title="img4"/>
          </v:shape>
        </w:pict>
      </w:r>
      <w:r>
        <w:rPr>
          <w:rFonts w:ascii="STFangsong" w:hAnsi="STFangsong" w:cs="STFangsong" w:eastAsia="STFangsong"/>
          <w:sz w:val="617"/>
          <w:szCs w:val="617"/>
          <w:color w:val="#000000"/>
          <w:noProof/>
        </w:rPr>
        <w:pict>
          <v:shape type="#_x0000_t75" style="position:absolute;margin-left:350.00pt;width:30.85pt;height:40.00pt;z-index:3916;mso-position-horizontal-relative:page;margin-top:294pt;mso-position-vertical-relative:paragraph;">
            <v:imagedata r:id="rId_mFgl" o:title="img6"/>
          </v:shape>
        </w:pict>
      </w:r>
    </w:p>
    <w:tbl>
      <w:tblPr>
        <w:tblStyle w:val="TableGrid"/>
        <w:jc w:val="left"/>
        <w:tblW w:type="auto" w:w="0"/>
        <w:tblInd w:type="dxa" w:w="-325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000"/>
        <w:gridCol w:w="4000"/>
        <w:gridCol w:w="4200"/>
        <w:gridCol w:w="1900"/>
      </w:tblGrid>
      <w:tr>
        <w:trPr>
          <w:trHeight w:val="370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项目号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0"/>
                <w:noProof/>
              </w:rPr>
              <w:t>维护保养项目(内容)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维护保养基本要求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记录</w:t>
            </w:r>
          </w:p>
        </w:tc>
      </w:tr>
      <w:tr>
        <w:trPr>
          <w:trHeight w:val="1570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A2-12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耗能缓冲器检查</w:t>
            </w:r>
          </w:p>
        </w:tc>
        <w:tc>
          <w:tcPr>
            <w:tcW w:w="4200" w:type="dxa"/>
          </w:tcPr>
          <w:p>
            <w:pPr>
              <w:spacing w:before="18" w:after="60" w:line="253" w:lineRule="exact"/>
              <w:ind w:firstLine="-10" w:left="0"/>
              <w:jc w:val="both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缓冲器无松动、明显倾斜、断裂、塑性变形、破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损、严重锈蚀等现象。缓冲器液位正确，复位电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气安全装置功能有效。对重缓冲器附近设有清晰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的对重越程距离标识。轿厢位于顶层端站平层位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置时，对重装置撞板与其缓冲器顶面间的距离不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2"/>
                <w:noProof/>
              </w:rPr>
              <w:t>超过对重越程距离标识上标注的最大允许值。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370" w:hRule="atLeast"/>
        </w:trPr>
        <w:tc>
          <w:tcPr>
            <w:vAlign w:val="center"/>
            <w:tcW w:w="1000" w:type="dxa"/>
          </w:tcPr>
          <w:p>
            <w:pPr>
              <w:spacing w:before="0" w:after="0" w:line="200" w:lineRule="exact"/>
              <w:ind w:firstLine="1" w:left="-2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A2-13</w:t>
            </w:r>
          </w:p>
        </w:tc>
        <w:tc>
          <w:tcPr>
            <w:vAlign w:val="center"/>
            <w:tcW w:w="4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限速器张紧装置和电气安全装置检查</w:t>
            </w:r>
          </w:p>
        </w:tc>
        <w:tc>
          <w:tcPr>
            <w:vAlign w:val="center"/>
            <w:tcW w:w="42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限速器张紧装置和电气安全装置功能正常</w:t>
            </w:r>
          </w:p>
        </w:tc>
        <w:tc>
          <w:tcPr>
            <w:vAlign w:val="center"/>
            <w:tcW w:w="19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</w:p>
        </w:tc>
      </w:tr>
      <w:tr>
        <w:trPr>
          <w:trHeight w:val="670" w:hRule="atLeast"/>
        </w:trPr>
        <w:tc>
          <w:tcPr>
            <w:gridSpan w:val="4"/>
            <w:tcW w:w="11100" w:type="dxa"/>
          </w:tcPr>
          <w:p>
            <w:pPr>
              <w:spacing w:before="7" w:after="60" w:line="240" w:lineRule="exact"/>
              <w:ind w:firstLine="-10" w:left="0" w:right="3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4"/>
                <w:noProof/>
              </w:rPr>
              <w:t>记录说明："√"：确认正常；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0"/>
                <w:noProof/>
              </w:rPr>
              <w:t>"○"：调整、整备等实施；"×"：要修理等；“-”：在定期、定时保养项目中，非本次检查项目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"/>
                <w:noProof/>
              </w:rPr>
              <w:t>或该梯没有此项目。</w:t>
            </w:r>
          </w:p>
        </w:tc>
      </w:tr>
      <w:tr>
        <w:trPr>
          <w:trHeight w:val="290" w:hRule="atLeast"/>
        </w:trPr>
        <w:tc>
          <w:tcPr>
            <w:gridSpan w:val="2"/>
            <w:vAlign w:val="center"/>
            <w:tcW w:w="50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保养、调整、更换易损件等补充记述：</w:t>
            </w:r>
          </w:p>
        </w:tc>
        <w:tc>
          <w:tcPr>
            <w:gridSpan w:val="2"/>
            <w:vAlign w:val="center"/>
            <w:tcW w:w="6100" w:type="dxa"/>
          </w:tcPr>
          <w:p>
            <w:pPr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用户意见：</w:t>
            </w:r>
          </w:p>
        </w:tc>
      </w:tr>
      <w:tr>
        <w:trPr>
          <w:trHeight w:val="890" w:hRule="atLeast"/>
        </w:trPr>
        <w:tc>
          <w:tcPr>
            <w:gridSpan w:val="2"/>
            <w:tcW w:w="5000" w:type="dxa"/>
          </w:tcPr>
          <w:p>
            <w:pPr>
              <w:spacing w:before="27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无</w:t>
            </w:r>
          </w:p>
        </w:tc>
        <w:tc>
          <w:tcPr>
            <w:gridSpan w:val="2"/>
            <w:tcW w:w="6100" w:type="dxa"/>
          </w:tcPr>
          <w:p>
            <w:pPr>
              <w:spacing w:before="27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无</w:t>
            </w:r>
          </w:p>
        </w:tc>
      </w:tr>
      <w:tr>
        <w:trPr>
          <w:trHeight w:val="290" w:hRule="atLeast"/>
        </w:trPr>
        <w:tc>
          <w:tcPr>
            <w:gridSpan w:val="2"/>
            <w:tcW w:w="5000" w:type="dxa"/>
          </w:tcPr>
          <w:p>
            <w:pPr>
              <w:spacing w:before="27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向客户提出需要改造、修理、保养更换的项目：</w:t>
            </w:r>
          </w:p>
        </w:tc>
        <w:tc>
          <w:tcPr>
            <w:gridSpan w:val="2"/>
            <w:tcW w:w="6100" w:type="dxa"/>
          </w:tcPr>
          <w:p>
            <w:pPr>
              <w:spacing w:before="27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用户评价：</w:t>
            </w:r>
          </w:p>
        </w:tc>
      </w:tr>
      <w:tr>
        <w:trPr>
          <w:trHeight w:val="890" w:hRule="atLeast"/>
        </w:trPr>
        <w:tc>
          <w:tcPr>
            <w:gridSpan w:val="2"/>
            <w:tcW w:w="5000" w:type="dxa"/>
          </w:tcPr>
          <w:p>
            <w:pPr>
              <w:spacing w:before="27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无</w:t>
            </w:r>
          </w:p>
        </w:tc>
        <w:tc>
          <w:tcPr>
            <w:gridSpan w:val="2"/>
            <w:vAlign w:val="center"/>
            <w:tcW w:w="6100" w:type="dxa"/>
          </w:tcPr>
          <w:p>
            <w:pPr>
              <w:tabs>
                <w:tab w:val="left" w:pos="990"/>
                <w:tab w:val="left" w:pos="1790"/>
                <w:tab w:val="left" w:pos="2540"/>
                <w:tab w:val="left" w:pos="3490"/>
              </w:tabs>
              <w:spacing w:before="0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7"/>
                <w:noProof/>
              </w:rPr>
              <w:t>很满意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□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ab/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25"/>
                <w:noProof/>
              </w:rPr>
              <w:t>满意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√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ab/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25"/>
                <w:noProof/>
              </w:rPr>
              <w:t>一般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□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ab/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7"/>
                <w:noProof/>
              </w:rPr>
              <w:t>不满意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□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ab/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10"/>
                <w:noProof/>
              </w:rPr>
              <w:t>非常不满意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□</w:t>
            </w:r>
          </w:p>
        </w:tc>
      </w:tr>
      <w:tr>
        <w:trPr>
          <w:trHeight w:val="290" w:hRule="atLeast"/>
        </w:trPr>
        <w:tc>
          <w:tcPr>
            <w:gridSpan w:val="2"/>
            <w:tcW w:w="5000" w:type="dxa"/>
          </w:tcPr>
          <w:p>
            <w:pPr>
              <w:spacing w:before="27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维保单位盖章</w:t>
            </w:r>
          </w:p>
        </w:tc>
        <w:tc>
          <w:tcPr>
            <w:gridSpan w:val="2"/>
            <w:tcW w:w="6100" w:type="dxa"/>
          </w:tcPr>
          <w:p>
            <w:pPr>
              <w:spacing w:before="27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  <w:t>用户签名确认</w:t>
            </w:r>
          </w:p>
        </w:tc>
      </w:tr>
      <w:tr>
        <w:trPr>
          <w:trHeight w:val="900" w:hRule="exact"/>
        </w:trPr>
        <w:tc>
          <w:tcPr>
            <w:gridSpan w:val="2"/>
            <w:tcW w:w="50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</w:p>
        </w:tc>
        <w:tc>
          <w:tcPr>
            <w:gridSpan w:val="2"/>
            <w:tcW w:w="6100" w:type="dxa"/>
          </w:tcPr>
          <w:p>
            <w:pPr>
              <w:spacing w:before="0" w:after="0" w:line="200" w:lineRule="exact"/>
              <w:ind w:firstLine="1" w:left="0"/>
              <w:jc w:val="center"/>
              <w:rPr>
                <w:rFonts w:ascii="STFangsong" w:hAnsi="STFangsong" w:cs="STFangsong" w:eastAsia="STFangsong"/>
                <w:sz w:val="20"/>
                <w:szCs w:val="20"/>
                <w:color w:val="#000000"/>
                <w:noProof/>
              </w:rPr>
            </w:pPr>
          </w:p>
        </w:tc>
      </w:tr>
      <w:tr>
        <w:trPr>
          <w:trHeight w:val="590" w:hRule="atLeast"/>
        </w:trPr>
        <w:tc>
          <w:tcPr>
            <w:gridSpan w:val="4"/>
            <w:tcW w:w="11100" w:type="dxa"/>
          </w:tcPr>
          <w:p>
            <w:pPr>
              <w:spacing w:before="27" w:after="0" w:line="200" w:lineRule="exact"/>
              <w:ind w:firstLine="1" w:left="-10"/>
              <w:jc w:val="left"/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2"/>
                <w:noProof/>
              </w:rPr>
            </w:pP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4"/>
                <w:noProof/>
              </w:rPr>
              <w:t>注：项目号--对应于TSG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2"/>
                <w:noProof/>
              </w:rPr>
              <w:t>T5002-2017《电梯维护保养规则》，以及TSG</w:t>
            </w:r>
            <w:r>
              <w:rPr>
                <w:rFonts w:ascii="STFangsong" w:hAnsi="STFangsong" w:cs="STFangsong" w:eastAsia="STFangsong"/>
                <w:sz w:val="20"/>
                <w:szCs w:val="20"/>
                <w:color w:val="#000000"/>
                <w:spacing w:val="-1"/>
                <w:noProof/>
              </w:rPr>
              <w:t>T7001-2023《电梯监督检验和定期检验规则》</w:t>
            </w:r>
          </w:p>
        </w:tc>
      </w:tr>
    </w:tbl>
    <w:sectPr>
      <w:pgSz w:w="11900" w:h="16840"/>
      <w:pgMar w:top="275" w:right="720" w:bottom="1440" w:left="720" w:header="0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fK2i" Type="http://schemas.openxmlformats.org/officeDocument/2006/relationships/image" Target="media/IMG_img1_Masked_0v0ECmA5GkSl2T5zFFW2tnms9GKpdCcb.PNG"/>
	<Relationship Id="rId_d459" Type="http://schemas.openxmlformats.org/officeDocument/2006/relationships/image" Target="media/IMG_img3_Masked_WYPx5J4NVrt5JsGyNub6rJKRrcptd9x7.PNG"/>
	<Relationship Id="rId_kDAk" Type="http://schemas.openxmlformats.org/officeDocument/2006/relationships/image" Target="media/IMG_img4_tyEAoU8AOkGE1Ydq8QkjZfoC0qsbsxkj.PNG"/>
	<Relationship Id="rId_mFgl" Type="http://schemas.openxmlformats.org/officeDocument/2006/relationships/image" Target="media/IMG_img6_Masked_C49lzZ4yz7Y2iq6bbmOZA2dCBcjXFi4P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2024-12-10T03:22:54Z</dcterms:created>
  <dcterms:modified xsi:type="dcterms:W3CDTF">2024-12-10T03:22:54Z</dcterms:modified>
</cp:coreProperties>
</file>