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409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65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987"/>
        <w:gridCol w:w="886"/>
        <w:gridCol w:w="1598"/>
        <w:gridCol w:w="1601"/>
        <w:gridCol w:w="1601"/>
        <w:gridCol w:w="1599"/>
      </w:tblGrid>
      <w:tr>
        <w:trPr>
          <w:trHeight w:val="251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1987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项目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86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基准点</w:t>
            </w:r>
          </w:p>
        </w:tc>
        <w:tc>
          <w:tcPr>
            <w:gridSpan w:val="2"/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3200" w:type="dxa"/>
          </w:tcPr>
          <w:p>
            <w:pPr>
              <w:spacing w:before="42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本期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200" w:type="dxa"/>
          </w:tcPr>
          <w:p>
            <w:pPr>
              <w:spacing w:before="42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上期</w:t>
            </w:r>
          </w:p>
        </w:tc>
      </w:tr>
      <w:tr>
        <w:trPr>
          <w:trHeight w:val="280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987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86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98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净利润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01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股东权益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44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净利润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44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股东权益</w:t>
            </w:r>
          </w:p>
        </w:tc>
      </w:tr>
      <w:tr>
        <w:trPr>
          <w:trHeight w:val="254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人民币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256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-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1"/>
                <w:noProof/>
              </w:rPr>
              <w:t>利率增加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4"/>
                <w:noProof/>
              </w:rPr>
              <w:t>50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个基准点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50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-113,716,617.67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-113,716,617.67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-115,366,973.97</w:t>
            </w:r>
          </w:p>
        </w:tc>
        <w:tc>
          <w:tcPr>
            <w:tcBorders>
              <w:top w:val="single" w:sz="4" w:space="0" w:color="000000"/>
            </w:tcBorders>
            <w:tcW w:w="1599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-115,366,973.97</w:t>
            </w:r>
          </w:p>
        </w:tc>
      </w:tr>
      <w:tr>
        <w:trPr>
          <w:trHeight w:val="254" w:hRule="atLeast"/>
        </w:trPr>
        <w:tc>
          <w:tcPr>
            <w:tcBorders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-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1"/>
                <w:noProof/>
              </w:rPr>
              <w:t>利率减少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4"/>
                <w:noProof/>
              </w:rPr>
              <w:t>50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个基准点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3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-50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113,716,617.67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113,716,617.67</w:t>
            </w:r>
          </w:p>
        </w:tc>
        <w:tc>
          <w:tcPr>
            <w:tcBorders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115,366,973.97</w:t>
            </w:r>
          </w:p>
        </w:tc>
        <w:tc>
          <w:tcPr>
            <w:tcW w:w="1599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115,366,973.97</w:t>
            </w:r>
          </w:p>
        </w:tc>
      </w:tr>
    </w:tbl>
    <w:sectPr>
      <w:type w:val="continuous"/>
      <w:pgSz w:w="11906" w:h="16838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2024-09-23T22:17:01Z</dcterms:created>
  <dcterms:modified xsi:type="dcterms:W3CDTF">2024-09-23T22:17:01Z</dcterms:modified>
</cp:coreProperties>
</file>