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62" w:after="0" w:line="200" w:lineRule="exact"/>
        <w:ind w:firstLine="1" w:left="40"/>
        <w:jc w:val="center"/>
        <w:rPr>
          <w:rFonts w:ascii="SimSun" w:hAnsi="SimSun" w:cs="SimSun" w:eastAsia="SimSun"/>
          <w:sz w:val="18"/>
          <w:szCs w:val="18"/>
          <w:color w:val="#000000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spacing w:val="11"/>
          <w:noProof/>
        </w:rPr>
        <w:t>2019</w:t>
      </w:r>
      <w:r>
        <w:rPr>
          <w:rFonts w:ascii="SimSun" w:hAnsi="SimSun" w:cs="SimSun" w:eastAsia="SimSun"/>
          <w:sz w:val="18"/>
          <w:szCs w:val="18"/>
          <w:color w:val="#000000"/>
          <w:noProof/>
        </w:rPr>
        <w:t>年年度报告</w:t>
      </w:r>
    </w:p>
    <w:p>
      <w:pPr>
        <w:spacing w:before="0" w:after="0" w:line="299" w:lineRule="exact"/>
        <w:ind w:firstLine="1" w:left="6855"/>
        <w:jc w:val="left"/>
        <w:rPr>
          <w:rFonts w:ascii="SimSun" w:hAnsi="SimSun" w:cs="SimSun" w:eastAsia="SimSun"/>
          <w:sz w:val="24"/>
          <w:szCs w:val="24"/>
          <w:color w:val="#000000"/>
          <w:b/>
          <w:bCs/>
          <w:spacing w:val="9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b/>
          <w:bCs/>
          <w:noProof/>
        </w:rPr>
        <w:pict>
          <v:shapetype id="Shape 10" coordorigin="1495,1111" coordsize="13908,14" o:spt="12" path="m1495,1118l15403,1118">
            <v:stroke joinstyle="miter"/>
          </v:shapetype>
          <v:shape id="WS_Shape 10" type="Shape 10" style="position:absolute;left:0;text-align:left;margin-left:73.76pt;width:697.38pt;height:2.72pt;mso-position-horizontal-relative:page;margin-top:0pt;mso-position-vertical-relative:paragraph;z-index:3814" filled="f" stroked="t" strokeweight="0.72pt" strokecolor="#000000">
            <v:fill opacity="0"/>
          </v:shape>
          <w10:wrap type="none"/>
        </w:pict>
      </w:r>
    </w:p>
    <w:p>
      <w:pPr>
        <w:spacing w:before="172" w:after="0" w:line="310" w:lineRule="exact"/>
        <w:ind w:firstLine="-334" w:left="6855" w:right="6407"/>
        <w:jc w:val="left"/>
        <w:rPr>
          <w:rFonts w:ascii="SimSun" w:hAnsi="SimSun" w:cs="SimSun" w:eastAsia="SimSun"/>
          <w:sz w:val="24"/>
          <w:szCs w:val="24"/>
          <w:color w:val="#000000"/>
          <w:b/>
          <w:bCs/>
          <w:spacing w:val="9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b/>
          <w:bCs/>
          <w:spacing w:val="1"/>
          <w:noProof/>
        </w:rPr>
        <w:t>合并所有者权益变动表</w:t>
      </w:r>
      <w:r>
        <w:rPr>
          <w:rFonts w:ascii="SimSun" w:hAnsi="SimSun" w:cs="SimSun" w:eastAsia="SimSun"/>
          <w:sz w:val="24"/>
          <w:szCs w:val="24"/>
          <w:color w:val="#000000"/>
          <w:spacing w:val="18"/>
          <w:noProof/>
        </w:rPr>
        <w:t>2019</w:t>
      </w:r>
      <w:r>
        <w:rPr>
          <w:rFonts w:ascii="SimSun" w:hAnsi="SimSun" w:cs="SimSun" w:eastAsia="SimSun"/>
          <w:sz w:val="24"/>
          <w:szCs w:val="24"/>
          <w:color w:val="#000000"/>
          <w:spacing w:val="72"/>
          <w:noProof/>
        </w:rPr>
        <w:t>年</w:t>
      </w:r>
      <w:r>
        <w:rPr>
          <w:rFonts w:ascii="SimSun" w:hAnsi="SimSun" w:cs="SimSun" w:eastAsia="SimSun"/>
          <w:sz w:val="24"/>
          <w:szCs w:val="24"/>
          <w:color w:val="#000000"/>
          <w:spacing w:val="18"/>
          <w:noProof/>
        </w:rPr>
        <w:t>1—12</w:t>
      </w:r>
      <w:r>
        <w:rPr>
          <w:rFonts w:ascii="SimSun" w:hAnsi="SimSun" w:cs="SimSun" w:eastAsia="SimSun"/>
          <w:sz w:val="24"/>
          <w:szCs w:val="24"/>
          <w:color w:val="#000000"/>
          <w:spacing w:val="12"/>
          <w:noProof/>
        </w:rPr>
        <w:t>月</w:t>
      </w:r>
    </w:p>
    <w:p>
      <w:pPr>
        <w:tabs>
          <w:tab w:val="left" w:pos="13358"/>
        </w:tabs>
        <w:spacing w:before="72" w:after="0" w:line="240" w:lineRule="exact"/>
        <w:ind w:firstLine="1" w:left="12278"/>
        <w:jc w:val="left"/>
        <w:rPr>
          <w:rFonts w:ascii="SimSun" w:hAnsi="SimSun" w:cs="SimSun" w:eastAsia="SimSun"/>
          <w:sz w:val="24"/>
          <w:szCs w:val="24"/>
          <w:color w:val="#000000"/>
          <w:noProof/>
        </w:rPr>
      </w:pPr>
      <w:r>
        <w:rPr>
          <w:rFonts w:ascii="SimSun" w:hAnsi="SimSun" w:cs="SimSun" w:eastAsia="SimSun"/>
          <w:sz w:val="24"/>
          <w:szCs w:val="24"/>
          <w:color w:val="#000000"/>
          <w:noProof/>
        </w:rPr>
        <w:t>单位:元</w:t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ab/>
      </w:r>
      <w:r>
        <w:rPr>
          <w:rFonts w:ascii="SimSun" w:hAnsi="SimSun" w:cs="SimSun" w:eastAsia="SimSun"/>
          <w:sz w:val="24"/>
          <w:szCs w:val="24"/>
          <w:color w:val="#000000"/>
          <w:noProof/>
        </w:rPr>
        <w:t>币种:人民币</w:t>
      </w:r>
    </w:p>
    <w:tbl>
      <w:tblPr>
        <w:tblStyle w:val="TableGrid"/>
        <w:jc w:val="left"/>
        <w:tblW w:type="auto" w:w="0"/>
        <w:tblInd w:type="dxa" w:w="96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1844"/>
        <w:gridCol w:w="980"/>
        <w:gridCol w:w="420"/>
        <w:gridCol w:w="280"/>
        <w:gridCol w:w="720"/>
        <w:gridCol w:w="1140"/>
        <w:gridCol w:w="560"/>
        <w:gridCol w:w="1000"/>
        <w:gridCol w:w="560"/>
        <w:gridCol w:w="860"/>
        <w:gridCol w:w="560"/>
        <w:gridCol w:w="1280"/>
        <w:gridCol w:w="700"/>
        <w:gridCol w:w="1290"/>
        <w:gridCol w:w="1555"/>
        <w:gridCol w:w="1421"/>
      </w:tblGrid>
      <w:tr>
        <w:trPr>
          <w:trHeight w:val="238" w:hRule="exact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vAlign w:val="center"/>
            <w:tcW w:w="1844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项目</w:t>
            </w:r>
          </w:p>
        </w:tc>
        <w:tc>
          <w:tcPr>
            <w:gridSpan w:val="15"/>
            <w:tcBorders>
              <w:left w:val="single" w:sz="4" w:space="0" w:color="000000"/>
            </w:tcBorders>
            <w:tcW w:w="13327" w:type="dxa"/>
          </w:tcPr>
          <w:p>
            <w:pPr>
              <w:spacing w:before="30" w:after="0" w:line="180" w:lineRule="exact"/>
              <w:ind w:firstLine="1" w:left="0" w:right="52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2"/>
                <w:noProof/>
              </w:rPr>
              <w:t>2019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年度</w:t>
            </w:r>
          </w:p>
        </w:tc>
      </w:tr>
      <w:tr>
        <w:trPr>
          <w:trHeight w:val="553" w:hRule="atLeas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844" w:type="dxa"/>
            <w:vMerge/>
          </w:tcPr>
          <w:p>
            <w:pPr>
              <w:rPr w:sz="5" w:szCs="5"/>
            </w:pPr>
          </w:p>
        </w:tc>
        <w:tc>
          <w:tcPr>
            <w:gridSpan w:val="13"/>
            <w:tcBorders>
              <w:left w:val="single" w:sz="4" w:space="0" w:color="000000"/>
            </w:tcBorders>
            <w:vAlign w:val="center"/>
            <w:tcW w:w="10350" w:type="dxa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归属于母公司所有者权益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555" w:type="dxa"/>
            <w:vMerge w:val="restart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少数股东权益</w:t>
            </w:r>
          </w:p>
        </w:tc>
        <w:tc>
          <w:tcPr>
            <w:tcBorders>
              <w:bottom w:val="single" w:sz="4" w:space="0" w:color="000000"/>
            </w:tcBorders>
            <w:vAlign w:val="center"/>
            <w:tcW w:w="1421" w:type="dxa"/>
            <w:vMerge w:val="restart"/>
          </w:tcPr>
          <w:p>
            <w:pPr>
              <w:spacing w:before="2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所有者权益合</w:t>
            </w:r>
          </w:p>
          <w:p>
            <w:pPr>
              <w:spacing w:before="53" w:after="53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计</w:t>
            </w:r>
          </w:p>
        </w:tc>
      </w:tr>
      <w:tr>
        <w:trPr>
          <w:trHeight w:val="363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844" w:type="dxa"/>
            <w:vMerge/>
          </w:tcPr>
          <w:p>
            <w:pPr>
              <w:rPr w:sz="5" w:szCs="5"/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94" w:type="dxa"/>
            <w:vMerge w:val="restart"/>
          </w:tcPr>
          <w:p>
            <w:pPr>
              <w:spacing w:before="10" w:after="60" w:line="220" w:lineRule="exact"/>
              <w:ind w:firstLine="1" w:left="126" w:right="6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实收资本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(或股本)</w:t>
            </w:r>
          </w:p>
        </w:tc>
        <w:tc>
          <w:tcPr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  <w:tcW w:w="1416" w:type="dxa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其他权益工具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3" w:type="dxa"/>
            <w:vMerge w:val="restart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资本公积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566" w:type="dxa"/>
            <w:vMerge w:val="restart"/>
          </w:tcPr>
          <w:p>
            <w:pPr>
              <w:spacing w:before="3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减：</w:t>
            </w:r>
          </w:p>
          <w:p>
            <w:pPr>
              <w:spacing w:before="61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库</w:t>
            </w:r>
          </w:p>
          <w:p>
            <w:pPr>
              <w:spacing w:before="60" w:after="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存</w:t>
            </w:r>
          </w:p>
          <w:p>
            <w:pPr>
              <w:spacing w:before="60" w:after="6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股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91" w:type="dxa"/>
            <w:vMerge w:val="restart"/>
          </w:tcPr>
          <w:p>
            <w:pPr>
              <w:spacing w:before="10" w:after="60" w:line="220" w:lineRule="exact"/>
              <w:ind w:firstLine="1" w:left="124" w:right="66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其他综合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5"/>
                <w:noProof/>
              </w:rPr>
              <w:t>收益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571" w:type="dxa"/>
            <w:vMerge w:val="restart"/>
          </w:tcPr>
          <w:p>
            <w:pPr>
              <w:spacing w:before="3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专</w:t>
            </w:r>
          </w:p>
          <w:p>
            <w:pPr>
              <w:spacing w:before="61" w:after="0" w:line="180" w:lineRule="exact"/>
              <w:ind w:firstLine="1" w:left="187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项</w:t>
            </w:r>
          </w:p>
          <w:p>
            <w:pPr>
              <w:spacing w:before="60" w:after="0" w:line="180" w:lineRule="exact"/>
              <w:ind w:firstLine="1" w:left="187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储</w:t>
            </w:r>
          </w:p>
          <w:p>
            <w:pPr>
              <w:spacing w:before="60" w:after="60" w:line="180" w:lineRule="exact"/>
              <w:ind w:firstLine="1" w:left="187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备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50" w:type="dxa"/>
            <w:vMerge w:val="restart"/>
          </w:tcPr>
          <w:p>
            <w:pPr>
              <w:spacing w:before="3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盈余公</w:t>
            </w:r>
          </w:p>
          <w:p>
            <w:pPr>
              <w:spacing w:before="60" w:after="6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积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  <w:vMerge w:val="restart"/>
          </w:tcPr>
          <w:p>
            <w:pPr>
              <w:spacing w:before="27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一</w:t>
            </w:r>
          </w:p>
          <w:p>
            <w:pPr>
              <w:spacing w:before="60" w:after="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般</w:t>
            </w:r>
          </w:p>
          <w:p>
            <w:pPr>
              <w:spacing w:before="61" w:after="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风</w:t>
            </w:r>
          </w:p>
          <w:p>
            <w:pPr>
              <w:spacing w:before="60" w:after="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险</w:t>
            </w:r>
          </w:p>
          <w:p>
            <w:pPr>
              <w:spacing w:before="60" w:after="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准</w:t>
            </w:r>
          </w:p>
          <w:p>
            <w:pPr>
              <w:spacing w:before="60" w:after="60" w:line="180" w:lineRule="exact"/>
              <w:ind w:firstLine="1" w:left="18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备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77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未分配利润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708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其他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</w:tcBorders>
            <w:vAlign w:val="center"/>
            <w:tcW w:w="1277" w:type="dxa"/>
            <w:vMerge w:val="restart"/>
          </w:tcPr>
          <w:p>
            <w:pPr>
              <w:spacing w:before="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小计</w:t>
            </w:r>
          </w:p>
        </w:tc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555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421" w:type="dxa"/>
            <w:vMerge/>
          </w:tcPr>
          <w:p>
            <w:pPr>
              <w:rPr w:sz="5" w:szCs="5"/>
            </w:pPr>
          </w:p>
        </w:tc>
      </w:tr>
      <w:tr>
        <w:trPr>
          <w:trHeight w:val="1100" w:hRule="exact"/>
        </w:trPr>
        <w:tc>
          <w:tcPr>
            <w:tcBorders>
              <w:top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  <w:tcW w:w="1844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94" w:type="dxa"/>
            <w:vMerge/>
          </w:tcPr>
          <w:p>
            <w:pPr>
              <w:rPr w:sz="5" w:szCs="5"/>
            </w:pP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425" w:type="dxa"/>
          </w:tcPr>
          <w:p>
            <w:pPr>
              <w:spacing w:before="3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优</w:t>
            </w:r>
          </w:p>
          <w:p>
            <w:pPr>
              <w:spacing w:before="60" w:after="0" w:line="180" w:lineRule="exact"/>
              <w:ind w:firstLine="1" w:left="11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先</w:t>
            </w:r>
          </w:p>
          <w:p>
            <w:pPr>
              <w:spacing w:before="60" w:after="60" w:line="180" w:lineRule="exact"/>
              <w:ind w:firstLine="1" w:left="112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股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281" w:type="dxa"/>
          </w:tcPr>
          <w:p>
            <w:pPr>
              <w:spacing w:before="30" w:after="0" w:line="180" w:lineRule="exact"/>
              <w:ind w:firstLine="1" w:left="10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永</w:t>
            </w:r>
          </w:p>
          <w:p>
            <w:pPr>
              <w:spacing w:before="6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续</w:t>
            </w:r>
          </w:p>
          <w:p>
            <w:pPr>
              <w:spacing w:before="60" w:after="6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债</w:t>
            </w:r>
          </w:p>
        </w:tc>
        <w:tc>
          <w:tcPr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710" w:type="dxa"/>
          </w:tcPr>
          <w:p>
            <w:pPr>
              <w:spacing w:before="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其他</w:t>
            </w: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133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566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991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571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850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1277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tcW w:w="708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  <w:left w:val="single" w:sz="4" w:space="0" w:color="000000"/>
            </w:tcBorders>
            <w:vAlign w:val="center"/>
            <w:tcW w:w="1277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555" w:type="dxa"/>
            <w:vMerge/>
          </w:tcPr>
          <w:p>
            <w:pPr>
              <w:rPr w:sz="5" w:szCs="5"/>
            </w:pPr>
          </w:p>
        </w:tc>
        <w:tc>
          <w:tcPr>
            <w:tcBorders>
              <w:top w:val="none" w:sz="0" w:space="0" w:color="000000"/>
              <w:bottom w:val="single" w:sz="4" w:space="0" w:color="000000"/>
            </w:tcBorders>
            <w:vAlign w:val="center"/>
            <w:tcW w:w="1421" w:type="dxa"/>
            <w:vMerge/>
          </w:tcPr>
          <w:p>
            <w:pPr>
              <w:rPr w:sz="5" w:szCs="5"/>
            </w:pPr>
          </w:p>
        </w:tc>
      </w:tr>
      <w:tr>
        <w:trPr>
          <w:trHeight w:val="703" w:hRule="atLeast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一、上年期末余额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13" w:after="53" w:line="210" w:lineRule="exact"/>
              <w:ind w:firstLine="1" w:left="15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6,746,73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3"/>
                <w:noProof/>
              </w:rPr>
              <w:t>4,457.00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13" w:after="53" w:line="210" w:lineRule="exact"/>
              <w:ind w:firstLine="-361" w:left="475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9,818,096,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731.79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8" w:after="55" w:line="220" w:lineRule="exact"/>
              <w:ind w:firstLine="1" w:left="10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4,267,3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71,909.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78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13" w:after="53" w:line="210" w:lineRule="exact"/>
              <w:ind w:firstLine="-540" w:left="707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3,438,658,0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68.33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3" w:after="53" w:line="210" w:lineRule="exact"/>
              <w:ind w:firstLine="-452" w:left="619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24,270,861,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166.90</w:t>
            </w:r>
          </w:p>
        </w:tc>
        <w:tc>
          <w:tcPr>
            <w:tcBorders>
              <w:top w:val="single" w:sz="4" w:space="0" w:color="000000"/>
            </w:tcBorders>
            <w:tcW w:w="1555" w:type="dxa"/>
          </w:tcPr>
          <w:p>
            <w:pPr>
              <w:spacing w:before="13" w:after="53" w:line="210" w:lineRule="exact"/>
              <w:ind w:firstLine="-1080" w:left="1257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4,844,635,704.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62</w:t>
            </w:r>
          </w:p>
        </w:tc>
        <w:tc>
          <w:tcPr>
            <w:tcBorders>
              <w:top w:val="single" w:sz="4" w:space="0" w:color="000000"/>
            </w:tcBorders>
            <w:tcW w:w="1421" w:type="dxa"/>
          </w:tcPr>
          <w:p>
            <w:pPr>
              <w:spacing w:before="13" w:after="53" w:line="210" w:lineRule="exact"/>
              <w:ind w:firstLine="-811" w:left="942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29,115,496,87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1.52</w:t>
            </w:r>
          </w:p>
        </w:tc>
      </w:tr>
      <w:tr>
        <w:trPr>
          <w:trHeight w:val="470" w:hRule="atLeast"/>
        </w:trPr>
        <w:tc>
          <w:tcPr>
            <w:tcBorders>
              <w:bottom w:val="doub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加：会计政策变更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13" w:after="53" w:line="210" w:lineRule="exact"/>
              <w:ind w:firstLine="-811" w:left="9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-4,100,758.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80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3" w:after="53" w:line="210" w:lineRule="exact"/>
              <w:ind w:firstLine="-812" w:left="979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-4,100,758.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80</w:t>
            </w:r>
          </w:p>
        </w:tc>
        <w:tc>
          <w:tcPr>
            <w:tcW w:w="1555" w:type="dxa"/>
          </w:tcPr>
          <w:p>
            <w:pPr>
              <w:spacing w:before="20" w:after="0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-3,088,150.75</w:t>
            </w:r>
          </w:p>
        </w:tc>
        <w:tc>
          <w:tcPr>
            <w:tcW w:w="142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-7,188,909.55</w:t>
            </w:r>
          </w:p>
        </w:tc>
      </w:tr>
      <w:tr>
        <w:trPr>
          <w:trHeight w:val="235" w:hRule="atLeast"/>
        </w:trPr>
        <w:tc>
          <w:tcPr>
            <w:tcBorders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0" w:right="14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前期差错更正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W w:w="1555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W w:w="1421" w:type="dxa"/>
          </w:tcPr>
          <w:p>
            <w:pPr>
              <w:spacing w:before="20" w:after="0" w:line="180" w:lineRule="exact"/>
              <w:ind w:firstLine="1" w:left="57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471" w:hRule="atLeast"/>
        </w:trPr>
        <w:tc>
          <w:tcPr>
            <w:tcBorders>
              <w:bottom w:val="doub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同一控制下企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3"/>
                <w:noProof/>
              </w:rPr>
              <w:t>业合并</w:t>
            </w: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doub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</w:tcBorders>
            <w:tcW w:w="1555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bottom w:val="single" w:sz="4" w:space="0" w:color="000000"/>
            </w:tcBorders>
            <w:tcW w:w="1421" w:type="dxa"/>
          </w:tcPr>
          <w:p>
            <w:pPr>
              <w:spacing w:before="13" w:after="53" w:line="210" w:lineRule="exact"/>
              <w:ind w:firstLine="480" w:left="97" w:right="10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235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其他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55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21" w:type="dxa"/>
          </w:tcPr>
          <w:p>
            <w:pPr>
              <w:spacing w:before="20" w:after="0" w:line="180" w:lineRule="exact"/>
              <w:ind w:firstLine="1" w:left="57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  <w:tr>
        <w:trPr>
          <w:trHeight w:val="703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二、本年期初余额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15" w:after="55" w:line="210" w:lineRule="exact"/>
              <w:ind w:firstLine="1" w:left="15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6,746,73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3"/>
                <w:noProof/>
              </w:rPr>
              <w:t>4,457.00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15" w:after="55" w:line="210" w:lineRule="exact"/>
              <w:ind w:firstLine="-361" w:left="475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9,818,096,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731.79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8" w:after="53" w:line="220" w:lineRule="exact"/>
              <w:ind w:firstLine="1" w:left="10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4,267,3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71,909.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78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15" w:after="55" w:line="210" w:lineRule="exact"/>
              <w:ind w:firstLine="-540" w:left="707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3,434,557,3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09.53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5" w:after="55" w:line="210" w:lineRule="exact"/>
              <w:ind w:firstLine="-452" w:left="619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24,266,760,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408.10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55" w:type="dxa"/>
          </w:tcPr>
          <w:p>
            <w:pPr>
              <w:spacing w:before="15" w:after="55" w:line="210" w:lineRule="exact"/>
              <w:ind w:firstLine="-1080" w:left="1257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4,841,547,553.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87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21" w:type="dxa"/>
          </w:tcPr>
          <w:p>
            <w:pPr>
              <w:spacing w:before="15" w:after="55" w:line="210" w:lineRule="exact"/>
              <w:ind w:firstLine="-811" w:left="942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29,108,307,96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1.97</w:t>
            </w:r>
          </w:p>
        </w:tc>
      </w:tr>
      <w:tr>
        <w:trPr>
          <w:trHeight w:val="703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三、本期增减变动金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额（减少以“－”号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3"/>
                <w:noProof/>
              </w:rPr>
              <w:t>填列）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15" w:after="55" w:line="210" w:lineRule="exact"/>
              <w:ind w:firstLine="-270" w:left="384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-1,493,970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,793.05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15" w:after="55" w:line="210" w:lineRule="exact"/>
              <w:ind w:firstLine="-268" w:left="421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41,966,4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26.04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15" w:after="55" w:line="210" w:lineRule="exact"/>
              <w:ind w:firstLine="1" w:left="100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209,848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3"/>
                <w:noProof/>
              </w:rPr>
              <w:t>,117.28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612,538,866</w:t>
            </w:r>
          </w:p>
          <w:p>
            <w:pPr>
              <w:spacing w:before="55" w:after="55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.47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8" w:after="53" w:line="220" w:lineRule="exact"/>
              <w:ind w:firstLine="1" w:left="97" w:right="45"/>
              <w:jc w:val="both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5" w:after="55" w:line="210" w:lineRule="exact"/>
              <w:ind w:firstLine="-632" w:left="799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-629,617,38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3.26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55" w:type="dxa"/>
          </w:tcPr>
          <w:p>
            <w:pPr>
              <w:spacing w:before="20" w:after="0" w:line="180" w:lineRule="exact"/>
              <w:ind w:firstLine="1" w:left="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565,464,302.89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2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-64,153,080.3</w:t>
            </w:r>
          </w:p>
          <w:p>
            <w:pPr>
              <w:spacing w:before="55" w:after="55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7</w:t>
            </w:r>
          </w:p>
        </w:tc>
      </w:tr>
      <w:tr>
        <w:trPr>
          <w:trHeight w:val="470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-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（一）综合收益总额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15" w:after="55" w:line="210" w:lineRule="exact"/>
              <w:ind w:firstLine="1" w:left="124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41,966,4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26.04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15" w:after="55" w:line="210" w:lineRule="exact"/>
              <w:ind w:firstLine="-540" w:left="707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1,362,125,7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40.31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5" w:after="55" w:line="210" w:lineRule="exact"/>
              <w:ind w:firstLine="-541" w:left="708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1,404,092,1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66.35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55" w:type="dxa"/>
          </w:tcPr>
          <w:p>
            <w:pPr>
              <w:spacing w:before="20" w:after="0" w:line="180" w:lineRule="exact"/>
              <w:ind w:firstLine="1" w:left="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301,220,717.35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21" w:type="dxa"/>
          </w:tcPr>
          <w:p>
            <w:pPr>
              <w:spacing w:before="20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1,705,312,883</w:t>
            </w:r>
          </w:p>
          <w:p>
            <w:pPr>
              <w:spacing w:before="55" w:after="55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  <w:t>.70</w:t>
            </w:r>
          </w:p>
        </w:tc>
      </w:tr>
      <w:tr>
        <w:trPr>
          <w:trHeight w:val="469" w:hRule="atLeast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（二）所有者投入和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  <w:t>减少资本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14" w:after="53" w:line="210" w:lineRule="exact"/>
              <w:ind w:firstLine="-270" w:left="384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-1,493,970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,793.05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14" w:after="53" w:line="210" w:lineRule="exact"/>
              <w:ind w:firstLine="1" w:left="97" w:right="45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14" w:after="53" w:line="210" w:lineRule="exact"/>
              <w:ind w:firstLine="-452" w:left="619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2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-1,493,970,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793.05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555" w:type="dxa"/>
          </w:tcPr>
          <w:p>
            <w:pPr>
              <w:spacing w:before="20" w:after="0" w:line="180" w:lineRule="exact"/>
              <w:ind w:firstLine="1" w:left="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332,998,196.89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W w:w="1421" w:type="dxa"/>
          </w:tcPr>
          <w:p>
            <w:pPr>
              <w:spacing w:before="14" w:after="53" w:line="210" w:lineRule="exact"/>
              <w:ind w:firstLine="-811" w:left="942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-1,160,972,59 </w:t>
            </w: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6.16</w:t>
            </w:r>
          </w:p>
        </w:tc>
      </w:tr>
      <w:tr>
        <w:trPr>
          <w:trHeight w:val="470" w:hRule="atLeast"/>
        </w:trPr>
        <w:tc>
          <w:tcPr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tcW w:w="1844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-8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9"/>
                <w:noProof/>
              </w:rPr>
              <w:t>1．所有者投入的普通</w:t>
            </w:r>
          </w:p>
          <w:p>
            <w:pPr>
              <w:spacing w:before="53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股</w:t>
            </w: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  <w:bottom w:val="double" w:sz="4" w:space="0" w:color="000000"/>
              <w:left w:val="single" w:sz="4" w:space="0" w:color="000000"/>
            </w:tcBorders>
            <w:tcW w:w="1277" w:type="dxa"/>
          </w:tcPr>
          <w:p>
            <w:pPr>
              <w:spacing w:before="23" w:after="0" w:line="180" w:lineRule="exact"/>
              <w:ind w:firstLine="1" w:left="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top w:val="single" w:sz="4" w:space="0" w:color="000000"/>
            </w:tcBorders>
            <w:tcW w:w="1555" w:type="dxa"/>
          </w:tcPr>
          <w:p>
            <w:pPr>
              <w:spacing w:before="23" w:after="0" w:line="180" w:lineRule="exact"/>
              <w:ind w:firstLine="1" w:left="6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332,898,000.00</w:t>
            </w:r>
          </w:p>
        </w:tc>
        <w:tc>
          <w:tcPr>
            <w:tcBorders>
              <w:top w:val="single" w:sz="4" w:space="0" w:color="000000"/>
            </w:tcBorders>
            <w:tcW w:w="1421" w:type="dxa"/>
          </w:tcPr>
          <w:p>
            <w:pPr>
              <w:spacing w:before="23" w:after="0" w:line="180" w:lineRule="exact"/>
              <w:ind w:firstLine="1" w:left="20"/>
              <w:jc w:val="center"/>
              <w:rPr>
                <w:rFonts w:ascii="SimSun" w:hAnsi="SimSun" w:cs="SimSun" w:eastAsia="SimSun"/>
                <w:sz w:val="18"/>
                <w:szCs w:val="18"/>
                <w:color w:val="#000000"/>
                <w:spacing w:val="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0"/>
                <w:noProof/>
              </w:rPr>
              <w:t>332,898,000.0</w:t>
            </w:r>
          </w:p>
          <w:p>
            <w:pPr>
              <w:spacing w:before="53" w:after="53" w:line="180" w:lineRule="exact"/>
              <w:ind w:firstLine="1" w:left="0" w:right="60"/>
              <w:jc w:val="righ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  <w:t>0</w:t>
            </w:r>
          </w:p>
        </w:tc>
      </w:tr>
      <w:tr>
        <w:trPr>
          <w:trHeight w:val="237" w:hRule="atLeast"/>
        </w:trPr>
        <w:tc>
          <w:tcPr>
            <w:tcBorders>
              <w:right w:val="single" w:sz="4" w:space="0" w:color="000000"/>
            </w:tcBorders>
            <w:tcW w:w="1844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spacing w:val="-81"/>
                <w:noProof/>
              </w:rPr>
            </w:pPr>
            <w:r>
              <w:rPr>
                <w:rFonts w:ascii="SimSun" w:hAnsi="SimSun" w:cs="SimSun" w:eastAsia="SimSun"/>
                <w:sz w:val="18"/>
                <w:szCs w:val="18"/>
                <w:color w:val="#000000"/>
                <w:spacing w:val="-9"/>
                <w:noProof/>
              </w:rPr>
              <w:t>2．其他权益工具持有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994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425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28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710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133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99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57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850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566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W w:w="708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Borders>
              <w:left w:val="single" w:sz="4" w:space="0" w:color="000000"/>
            </w:tcBorders>
            <w:tcW w:w="1277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W w:w="1555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  <w:tc>
          <w:tcPr>
            <w:tcW w:w="1421" w:type="dxa"/>
          </w:tcPr>
          <w:p>
            <w:pPr>
              <w:spacing w:before="20" w:after="0" w:line="180" w:lineRule="exact"/>
              <w:ind w:firstLine="1" w:left="98"/>
              <w:jc w:val="left"/>
              <w:rPr>
                <w:rFonts w:ascii="SimSun" w:hAnsi="SimSun" w:cs="SimSun" w:eastAsia="SimSun"/>
                <w:sz w:val="18"/>
                <w:szCs w:val="18"/>
                <w:color w:val="#000000"/>
                <w:noProof/>
              </w:rPr>
            </w:pPr>
          </w:p>
        </w:tc>
      </w:tr>
    </w:tbl>
    <w:p>
      <w:pPr>
        <w:spacing w:before="0" w:after="0" w:line="307" w:lineRule="exact"/>
        <w:ind w:firstLine="1" w:left="0"/>
        <w:jc w:val="center"/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</w:pPr>
    </w:p>
    <w:p>
      <w:pPr>
        <w:spacing w:before="180" w:after="0" w:line="180" w:lineRule="exact"/>
        <w:ind w:firstLine="1" w:left="80"/>
        <w:jc w:val="center"/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</w:pP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  <w:t>104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0"/>
          <w:noProof/>
        </w:rPr>
        <w:t> </w:t>
      </w:r>
      <w:r>
        <w:rPr>
          <w:rFonts w:ascii="Calibri" w:hAnsi="Calibri" w:cs="Calibri" w:eastAsia="Calibri"/>
          <w:sz w:val="18"/>
          <w:szCs w:val="18"/>
          <w:color w:val="#000000"/>
          <w:spacing w:val="0"/>
          <w:noProof/>
        </w:rPr>
        <w:t>/ </w:t>
      </w:r>
      <w:r>
        <w:rPr>
          <w:rFonts w:ascii="Calibri" w:hAnsi="Calibri" w:cs="Calibri" w:eastAsia="Calibri"/>
          <w:sz w:val="18"/>
          <w:szCs w:val="18"/>
          <w:color w:val="#000000"/>
          <w:b/>
          <w:bCs/>
          <w:spacing w:val="-1"/>
          <w:noProof/>
        </w:rPr>
        <w:t>274</w:t>
      </w:r>
    </w:p>
    <w:sectPr>
      <w:type w:val="continuous"/>
      <w:pgSz w:w="16838" w:h="11906" w:orient="landscape"/>
      <w:pgMar w:top="720" w:right="720" w:bottom="72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2024-09-23T22:17:32Z</dcterms:created>
  <dcterms:modified xsi:type="dcterms:W3CDTF">2024-09-23T22:17:32Z</dcterms:modified>
</cp:coreProperties>
</file>